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E9CD" w14:textId="073CEF14" w:rsidR="005F7EFC" w:rsidRDefault="005F7EFC" w:rsidP="005F7EFC">
      <w:pPr>
        <w:spacing w:after="0" w:line="240" w:lineRule="auto"/>
        <w:rPr>
          <w:rFonts w:ascii="Times New Roman" w:eastAsia="Times New Roman" w:hAnsi="Times New Roman" w:cs="Times New Roman"/>
          <w:sz w:val="24"/>
          <w:szCs w:val="24"/>
          <w:lang w:val="en-GB"/>
        </w:rPr>
      </w:pPr>
      <w:r w:rsidRPr="00D352F1">
        <w:rPr>
          <w:rFonts w:ascii="Times New Roman" w:eastAsia="Times New Roman" w:hAnsi="Times New Roman" w:cs="Times New Roman"/>
          <w:noProof/>
          <w:sz w:val="24"/>
          <w:szCs w:val="24"/>
          <w:lang w:eastAsia="lv-LV"/>
        </w:rPr>
        <w:drawing>
          <wp:anchor distT="0" distB="0" distL="114300" distR="114300" simplePos="0" relativeHeight="251659264" behindDoc="1" locked="0" layoutInCell="1" allowOverlap="1" wp14:anchorId="61788C1B" wp14:editId="6A5AFFC9">
            <wp:simplePos x="0" y="0"/>
            <wp:positionH relativeFrom="column">
              <wp:posOffset>2662555</wp:posOffset>
            </wp:positionH>
            <wp:positionV relativeFrom="page">
              <wp:posOffset>314325</wp:posOffset>
            </wp:positionV>
            <wp:extent cx="523875" cy="628650"/>
            <wp:effectExtent l="0" t="0" r="9525" b="0"/>
            <wp:wrapTight wrapText="bothSides">
              <wp:wrapPolygon edited="0">
                <wp:start x="0" y="0"/>
                <wp:lineTo x="0" y="20945"/>
                <wp:lineTo x="21207" y="20945"/>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pic:spPr>
                </pic:pic>
              </a:graphicData>
            </a:graphic>
            <wp14:sizeRelH relativeFrom="page">
              <wp14:pctWidth>0</wp14:pctWidth>
            </wp14:sizeRelH>
            <wp14:sizeRelV relativeFrom="page">
              <wp14:pctHeight>0</wp14:pctHeight>
            </wp14:sizeRelV>
          </wp:anchor>
        </w:drawing>
      </w:r>
    </w:p>
    <w:p w14:paraId="3A604734" w14:textId="77777777" w:rsidR="005F7EFC" w:rsidRDefault="005F7EFC" w:rsidP="005F7EFC">
      <w:pPr>
        <w:spacing w:after="0" w:line="240" w:lineRule="auto"/>
        <w:rPr>
          <w:rFonts w:ascii="Times New Roman" w:eastAsia="Times New Roman" w:hAnsi="Times New Roman" w:cs="Times New Roman"/>
          <w:sz w:val="24"/>
          <w:szCs w:val="24"/>
          <w:lang w:val="en-GB"/>
        </w:rPr>
      </w:pPr>
    </w:p>
    <w:p w14:paraId="66C6764D" w14:textId="77777777" w:rsidR="005F7EFC" w:rsidRDefault="005F7EFC" w:rsidP="005F7EFC">
      <w:pPr>
        <w:spacing w:after="0" w:line="240" w:lineRule="auto"/>
        <w:rPr>
          <w:rFonts w:ascii="Times New Roman" w:eastAsia="Times New Roman" w:hAnsi="Times New Roman" w:cs="Times New Roman"/>
          <w:sz w:val="24"/>
          <w:szCs w:val="24"/>
          <w:lang w:val="en-GB"/>
        </w:rPr>
      </w:pPr>
    </w:p>
    <w:p w14:paraId="1A7C82EC" w14:textId="5B7088CC" w:rsidR="005F7EFC" w:rsidRPr="00D352F1" w:rsidRDefault="005F7EFC" w:rsidP="005F7EFC">
      <w:pPr>
        <w:spacing w:after="0" w:line="240" w:lineRule="auto"/>
        <w:rPr>
          <w:rFonts w:ascii="Times New Roman" w:eastAsia="Times New Roman" w:hAnsi="Times New Roman" w:cs="Times New Roman"/>
          <w:sz w:val="24"/>
          <w:szCs w:val="24"/>
          <w:lang w:val="en-GB"/>
        </w:rPr>
      </w:pPr>
    </w:p>
    <w:tbl>
      <w:tblPr>
        <w:tblW w:w="5150" w:type="pct"/>
        <w:jc w:val="center"/>
        <w:tblLayout w:type="fixed"/>
        <w:tblCellMar>
          <w:left w:w="0" w:type="dxa"/>
          <w:right w:w="0" w:type="dxa"/>
        </w:tblCellMar>
        <w:tblLook w:val="04A0" w:firstRow="1" w:lastRow="0" w:firstColumn="1" w:lastColumn="0" w:noHBand="0" w:noVBand="1"/>
      </w:tblPr>
      <w:tblGrid>
        <w:gridCol w:w="9928"/>
      </w:tblGrid>
      <w:tr w:rsidR="005F7EFC" w:rsidRPr="00D352F1" w14:paraId="5348EE3D" w14:textId="77777777" w:rsidTr="008E2F4F">
        <w:trPr>
          <w:trHeight w:val="319"/>
          <w:jc w:val="center"/>
        </w:trPr>
        <w:tc>
          <w:tcPr>
            <w:tcW w:w="9498" w:type="dxa"/>
            <w:tcBorders>
              <w:top w:val="thinThickSmallGap" w:sz="24" w:space="0" w:color="auto"/>
              <w:left w:val="nil"/>
              <w:bottom w:val="thickThinSmallGap" w:sz="24" w:space="0" w:color="auto"/>
              <w:right w:val="nil"/>
            </w:tcBorders>
            <w:noWrap/>
            <w:vAlign w:val="bottom"/>
            <w:hideMark/>
          </w:tcPr>
          <w:p w14:paraId="35B747C4" w14:textId="77777777" w:rsidR="005F7EFC" w:rsidRPr="00D352F1" w:rsidRDefault="005F7EFC" w:rsidP="008E2F4F">
            <w:pPr>
              <w:spacing w:after="0" w:line="240" w:lineRule="auto"/>
              <w:jc w:val="center"/>
              <w:rPr>
                <w:rFonts w:ascii="Times New Roman" w:eastAsia="Times New Roman" w:hAnsi="Times New Roman" w:cs="Times New Roman"/>
                <w:b/>
                <w:color w:val="000000"/>
                <w:sz w:val="32"/>
                <w:szCs w:val="32"/>
              </w:rPr>
            </w:pPr>
            <w:r w:rsidRPr="00D352F1">
              <w:rPr>
                <w:rFonts w:ascii="Times New Roman" w:eastAsia="Times New Roman" w:hAnsi="Times New Roman" w:cs="Times New Roman"/>
                <w:b/>
                <w:color w:val="000000"/>
                <w:sz w:val="32"/>
                <w:szCs w:val="32"/>
              </w:rPr>
              <w:t>SIA „Olimpiskais centrs Rēzekne”</w:t>
            </w:r>
          </w:p>
        </w:tc>
      </w:tr>
      <w:tr w:rsidR="005F7EFC" w:rsidRPr="00D352F1" w14:paraId="034F7A55" w14:textId="77777777" w:rsidTr="008E2F4F">
        <w:trPr>
          <w:trHeight w:val="319"/>
          <w:jc w:val="center"/>
        </w:trPr>
        <w:tc>
          <w:tcPr>
            <w:tcW w:w="9498" w:type="dxa"/>
            <w:tcBorders>
              <w:top w:val="thickThinSmallGap" w:sz="24" w:space="0" w:color="auto"/>
              <w:left w:val="nil"/>
              <w:bottom w:val="nil"/>
              <w:right w:val="nil"/>
            </w:tcBorders>
            <w:noWrap/>
            <w:vAlign w:val="bottom"/>
            <w:hideMark/>
          </w:tcPr>
          <w:p w14:paraId="2FE8714E" w14:textId="77777777" w:rsidR="005F7EFC" w:rsidRPr="00D352F1" w:rsidRDefault="005F7EFC" w:rsidP="008E2F4F">
            <w:pPr>
              <w:spacing w:after="0" w:line="240" w:lineRule="auto"/>
              <w:ind w:left="-142" w:right="-146" w:firstLine="96"/>
              <w:jc w:val="center"/>
              <w:rPr>
                <w:rFonts w:ascii="Times New Roman" w:eastAsia="Times New Roman" w:hAnsi="Times New Roman" w:cs="Times New Roman"/>
                <w:color w:val="000000"/>
                <w:sz w:val="19"/>
                <w:szCs w:val="20"/>
              </w:rPr>
            </w:pPr>
            <w:r w:rsidRPr="00D352F1">
              <w:rPr>
                <w:rFonts w:ascii="Times New Roman" w:eastAsia="Times New Roman" w:hAnsi="Times New Roman" w:cs="Times New Roman"/>
                <w:color w:val="000000"/>
                <w:sz w:val="19"/>
                <w:szCs w:val="20"/>
              </w:rPr>
              <w:t xml:space="preserve">Reģ. Nr. 42403028190, Atbrīvošanas aleja 93, Rēzekne, LV-4601, t.  20229992, e-pasts </w:t>
            </w:r>
            <w:hyperlink r:id="rId8" w:history="1">
              <w:r w:rsidRPr="00D352F1">
                <w:rPr>
                  <w:rFonts w:ascii="Times New Roman" w:eastAsia="Times New Roman" w:hAnsi="Times New Roman" w:cs="Times New Roman"/>
                  <w:color w:val="0563C1" w:themeColor="hyperlink"/>
                  <w:sz w:val="19"/>
                  <w:szCs w:val="20"/>
                  <w:u w:val="single"/>
                </w:rPr>
                <w:t>ocr@rezekne.lv</w:t>
              </w:r>
            </w:hyperlink>
          </w:p>
        </w:tc>
      </w:tr>
    </w:tbl>
    <w:p w14:paraId="1B14BCD0" w14:textId="77777777" w:rsidR="005F7EFC" w:rsidRPr="00D352F1" w:rsidRDefault="005F7EFC" w:rsidP="005F7EFC">
      <w:pPr>
        <w:spacing w:after="0" w:line="240" w:lineRule="auto"/>
        <w:jc w:val="right"/>
        <w:outlineLvl w:val="0"/>
        <w:rPr>
          <w:rFonts w:ascii="Times New Roman" w:eastAsia="Times New Roman" w:hAnsi="Times New Roman" w:cs="Times New Roman"/>
          <w:sz w:val="24"/>
          <w:szCs w:val="24"/>
          <w:lang w:eastAsia="lv-LV"/>
        </w:rPr>
      </w:pPr>
    </w:p>
    <w:p w14:paraId="059C384F" w14:textId="77777777" w:rsidR="005F7EFC" w:rsidRPr="00D352F1" w:rsidRDefault="005F7EFC" w:rsidP="005F7EFC">
      <w:pPr>
        <w:spacing w:after="0" w:line="240" w:lineRule="auto"/>
        <w:jc w:val="right"/>
        <w:outlineLvl w:val="0"/>
        <w:rPr>
          <w:rFonts w:ascii="Times New Roman" w:eastAsia="Times New Roman" w:hAnsi="Times New Roman" w:cs="Times New Roman"/>
          <w:sz w:val="24"/>
          <w:szCs w:val="24"/>
          <w:lang w:eastAsia="lv-LV"/>
        </w:rPr>
      </w:pPr>
    </w:p>
    <w:p w14:paraId="5528D06A" w14:textId="77777777" w:rsidR="005F7EFC" w:rsidRPr="00D352F1" w:rsidRDefault="005F7EFC" w:rsidP="005F7EFC">
      <w:pPr>
        <w:spacing w:after="0" w:line="240" w:lineRule="auto"/>
        <w:jc w:val="right"/>
        <w:rPr>
          <w:rFonts w:ascii="Times New Roman" w:eastAsia="Times New Roman" w:hAnsi="Times New Roman" w:cs="Times New Roman"/>
          <w:bCs/>
          <w:sz w:val="20"/>
          <w:szCs w:val="20"/>
          <w:lang w:eastAsia="lv-LV"/>
        </w:rPr>
      </w:pPr>
      <w:r w:rsidRPr="00D352F1">
        <w:rPr>
          <w:rFonts w:ascii="Times New Roman" w:eastAsia="Times New Roman" w:hAnsi="Times New Roman" w:cs="Times New Roman"/>
          <w:bCs/>
          <w:sz w:val="20"/>
          <w:szCs w:val="20"/>
          <w:lang w:eastAsia="lv-LV"/>
        </w:rPr>
        <w:t>APSTIPRINU:</w:t>
      </w:r>
    </w:p>
    <w:p w14:paraId="19D068AC" w14:textId="77777777" w:rsidR="005F7EFC" w:rsidRPr="00D352F1" w:rsidRDefault="005F7EFC" w:rsidP="005F7EFC">
      <w:pPr>
        <w:spacing w:after="0" w:line="240" w:lineRule="auto"/>
        <w:jc w:val="right"/>
        <w:rPr>
          <w:rFonts w:ascii="Times New Roman" w:eastAsia="Times New Roman" w:hAnsi="Times New Roman" w:cs="Times New Roman"/>
          <w:bCs/>
          <w:sz w:val="20"/>
          <w:szCs w:val="20"/>
          <w:lang w:eastAsia="lv-LV"/>
        </w:rPr>
      </w:pPr>
      <w:r w:rsidRPr="00D352F1">
        <w:rPr>
          <w:rFonts w:ascii="Times New Roman" w:eastAsia="Times New Roman" w:hAnsi="Times New Roman" w:cs="Times New Roman"/>
          <w:bCs/>
          <w:sz w:val="20"/>
          <w:szCs w:val="20"/>
          <w:lang w:eastAsia="lv-LV"/>
        </w:rPr>
        <w:t>SIA ,,Olimpiskais centrs Rēzekneˮ</w:t>
      </w:r>
    </w:p>
    <w:p w14:paraId="6B4C531E" w14:textId="77777777" w:rsidR="005F7EFC" w:rsidRPr="00D352F1" w:rsidRDefault="005F7EFC" w:rsidP="005F7EFC">
      <w:pPr>
        <w:spacing w:after="0" w:line="240" w:lineRule="auto"/>
        <w:jc w:val="right"/>
        <w:rPr>
          <w:rFonts w:ascii="Times New Roman" w:eastAsia="Times New Roman" w:hAnsi="Times New Roman" w:cs="Times New Roman"/>
          <w:bCs/>
          <w:sz w:val="20"/>
          <w:szCs w:val="20"/>
          <w:lang w:eastAsia="lv-LV"/>
        </w:rPr>
      </w:pPr>
      <w:r w:rsidRPr="00D352F1">
        <w:rPr>
          <w:rFonts w:ascii="Times New Roman" w:eastAsia="Times New Roman" w:hAnsi="Times New Roman" w:cs="Times New Roman"/>
          <w:bCs/>
          <w:sz w:val="20"/>
          <w:szCs w:val="20"/>
          <w:lang w:eastAsia="lv-LV"/>
        </w:rPr>
        <w:t xml:space="preserve">Kapitāla daļu turētāja pārstāvis </w:t>
      </w:r>
      <w:proofErr w:type="spellStart"/>
      <w:r w:rsidRPr="00D352F1">
        <w:rPr>
          <w:rFonts w:ascii="Times New Roman" w:eastAsia="Times New Roman" w:hAnsi="Times New Roman" w:cs="Times New Roman"/>
          <w:bCs/>
          <w:sz w:val="20"/>
          <w:szCs w:val="20"/>
          <w:lang w:eastAsia="lv-LV"/>
        </w:rPr>
        <w:t>A.Grehovs</w:t>
      </w:r>
      <w:proofErr w:type="spellEnd"/>
    </w:p>
    <w:p w14:paraId="6A1D8E6C" w14:textId="40001381" w:rsidR="005F7EFC" w:rsidRPr="00D352F1" w:rsidRDefault="005F7EFC" w:rsidP="005F7EFC">
      <w:pPr>
        <w:spacing w:after="0" w:line="240" w:lineRule="auto"/>
        <w:jc w:val="right"/>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___</w:t>
      </w:r>
      <w:r w:rsidRPr="00D352F1">
        <w:rPr>
          <w:rFonts w:ascii="Times New Roman" w:eastAsia="Times New Roman" w:hAnsi="Times New Roman" w:cs="Times New Roman"/>
          <w:bCs/>
          <w:sz w:val="20"/>
          <w:szCs w:val="20"/>
          <w:lang w:eastAsia="lv-LV"/>
        </w:rPr>
        <w:t>.0</w:t>
      </w:r>
      <w:r>
        <w:rPr>
          <w:rFonts w:ascii="Times New Roman" w:eastAsia="Times New Roman" w:hAnsi="Times New Roman" w:cs="Times New Roman"/>
          <w:bCs/>
          <w:sz w:val="20"/>
          <w:szCs w:val="20"/>
          <w:lang w:eastAsia="lv-LV"/>
        </w:rPr>
        <w:t>9</w:t>
      </w:r>
      <w:r w:rsidRPr="00D352F1">
        <w:rPr>
          <w:rFonts w:ascii="Times New Roman" w:eastAsia="Times New Roman" w:hAnsi="Times New Roman" w:cs="Times New Roman"/>
          <w:bCs/>
          <w:sz w:val="20"/>
          <w:szCs w:val="20"/>
          <w:lang w:eastAsia="lv-LV"/>
        </w:rPr>
        <w:t>.202</w:t>
      </w:r>
      <w:r>
        <w:rPr>
          <w:rFonts w:ascii="Times New Roman" w:eastAsia="Times New Roman" w:hAnsi="Times New Roman" w:cs="Times New Roman"/>
          <w:bCs/>
          <w:sz w:val="20"/>
          <w:szCs w:val="20"/>
          <w:lang w:eastAsia="lv-LV"/>
        </w:rPr>
        <w:t>1</w:t>
      </w:r>
      <w:r w:rsidRPr="00D352F1">
        <w:rPr>
          <w:rFonts w:ascii="Times New Roman" w:eastAsia="Times New Roman" w:hAnsi="Times New Roman" w:cs="Times New Roman"/>
          <w:bCs/>
          <w:sz w:val="20"/>
          <w:szCs w:val="20"/>
          <w:lang w:eastAsia="lv-LV"/>
        </w:rPr>
        <w:t>.__________(</w:t>
      </w:r>
      <w:proofErr w:type="spellStart"/>
      <w:r w:rsidRPr="00D352F1">
        <w:rPr>
          <w:rFonts w:ascii="Times New Roman" w:eastAsia="Times New Roman" w:hAnsi="Times New Roman" w:cs="Times New Roman"/>
          <w:bCs/>
          <w:sz w:val="20"/>
          <w:szCs w:val="20"/>
          <w:lang w:eastAsia="lv-LV"/>
        </w:rPr>
        <w:t>A.Grehovs</w:t>
      </w:r>
      <w:proofErr w:type="spellEnd"/>
      <w:r w:rsidRPr="00D352F1">
        <w:rPr>
          <w:rFonts w:ascii="Times New Roman" w:eastAsia="Times New Roman" w:hAnsi="Times New Roman" w:cs="Times New Roman"/>
          <w:bCs/>
          <w:sz w:val="20"/>
          <w:szCs w:val="20"/>
          <w:lang w:eastAsia="lv-LV"/>
        </w:rPr>
        <w:t>)</w:t>
      </w:r>
    </w:p>
    <w:p w14:paraId="0AEDAE10" w14:textId="77777777" w:rsidR="005F7EFC" w:rsidRPr="00D352F1" w:rsidRDefault="005F7EFC" w:rsidP="005F7EFC">
      <w:pPr>
        <w:spacing w:after="0" w:line="240" w:lineRule="auto"/>
        <w:jc w:val="right"/>
        <w:rPr>
          <w:rFonts w:ascii="Times New Roman" w:eastAsia="Times New Roman" w:hAnsi="Times New Roman" w:cs="Times New Roman"/>
          <w:sz w:val="24"/>
          <w:szCs w:val="24"/>
          <w:lang w:eastAsia="lv-LV"/>
        </w:rPr>
      </w:pPr>
    </w:p>
    <w:p w14:paraId="5B3B53B5" w14:textId="77777777" w:rsidR="005F7EFC" w:rsidRPr="00D352F1" w:rsidRDefault="005F7EFC" w:rsidP="005F7EFC">
      <w:pPr>
        <w:spacing w:after="0" w:line="240" w:lineRule="auto"/>
        <w:jc w:val="center"/>
        <w:outlineLvl w:val="0"/>
        <w:rPr>
          <w:rFonts w:ascii="Times New Roman" w:eastAsia="Times New Roman" w:hAnsi="Times New Roman" w:cs="Times New Roman"/>
          <w:b/>
          <w:sz w:val="24"/>
          <w:szCs w:val="24"/>
          <w:lang w:eastAsia="lv-LV"/>
        </w:rPr>
      </w:pPr>
    </w:p>
    <w:p w14:paraId="0E0733EE" w14:textId="3FF59740" w:rsidR="005F7EFC" w:rsidRPr="00D352F1" w:rsidRDefault="005F7EFC" w:rsidP="005F7EFC">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Atkārtotās r</w:t>
      </w:r>
      <w:r w:rsidRPr="00D352F1">
        <w:rPr>
          <w:rFonts w:ascii="Times New Roman" w:eastAsia="Times New Roman" w:hAnsi="Times New Roman" w:cs="Times New Roman"/>
          <w:b/>
          <w:sz w:val="32"/>
          <w:szCs w:val="32"/>
          <w:lang w:eastAsia="lv-LV"/>
        </w:rPr>
        <w:t>akstveida</w:t>
      </w:r>
      <w:r>
        <w:rPr>
          <w:rFonts w:ascii="Times New Roman" w:eastAsia="Times New Roman" w:hAnsi="Times New Roman" w:cs="Times New Roman"/>
          <w:b/>
          <w:sz w:val="32"/>
          <w:szCs w:val="32"/>
          <w:lang w:eastAsia="lv-LV"/>
        </w:rPr>
        <w:t xml:space="preserve"> </w:t>
      </w:r>
      <w:r w:rsidRPr="00D352F1">
        <w:rPr>
          <w:rFonts w:ascii="Times New Roman" w:eastAsia="Times New Roman" w:hAnsi="Times New Roman" w:cs="Times New Roman"/>
          <w:b/>
          <w:sz w:val="32"/>
          <w:szCs w:val="32"/>
          <w:lang w:eastAsia="lv-LV"/>
        </w:rPr>
        <w:t>izsoles nolikums</w:t>
      </w:r>
    </w:p>
    <w:p w14:paraId="455FD786" w14:textId="77777777" w:rsidR="005F7EFC" w:rsidRPr="00D352F1" w:rsidRDefault="005F7EFC" w:rsidP="005F7EFC">
      <w:pPr>
        <w:spacing w:after="0" w:line="240" w:lineRule="auto"/>
        <w:jc w:val="center"/>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Nekustamā īpašuma </w:t>
      </w:r>
    </w:p>
    <w:p w14:paraId="08DC1403" w14:textId="77777777" w:rsidR="005F7EFC" w:rsidRPr="00D352F1" w:rsidRDefault="005F7EFC" w:rsidP="005F7EFC">
      <w:pPr>
        <w:spacing w:after="0" w:line="240" w:lineRule="auto"/>
        <w:jc w:val="center"/>
        <w:rPr>
          <w:rFonts w:ascii="Times New Roman" w:eastAsia="Times New Roman" w:hAnsi="Times New Roman" w:cs="Times New Roman"/>
          <w:sz w:val="24"/>
          <w:szCs w:val="24"/>
          <w:lang w:eastAsia="lv-LV"/>
        </w:rPr>
      </w:pPr>
      <w:r w:rsidRPr="00D352F1">
        <w:rPr>
          <w:rFonts w:ascii="Times New Roman" w:eastAsia="Times New Roman" w:hAnsi="Times New Roman" w:cs="Times New Roman"/>
          <w:b/>
          <w:sz w:val="24"/>
          <w:szCs w:val="24"/>
          <w:lang w:eastAsia="lv-LV"/>
        </w:rPr>
        <w:t xml:space="preserve">Rēzeknē, Stacijas ielā 30, </w:t>
      </w:r>
      <w:r w:rsidRPr="00D352F1">
        <w:rPr>
          <w:rFonts w:ascii="Times New Roman" w:eastAsia="Times New Roman" w:hAnsi="Times New Roman" w:cs="Times New Roman"/>
          <w:sz w:val="24"/>
          <w:szCs w:val="24"/>
          <w:lang w:eastAsia="lv-LV"/>
        </w:rPr>
        <w:t xml:space="preserve">kadastra apzīmējums 210 0006 0504 001, </w:t>
      </w:r>
    </w:p>
    <w:p w14:paraId="7DF872E1" w14:textId="77777777" w:rsidR="005F7EFC" w:rsidRPr="00D352F1" w:rsidRDefault="005F7EFC" w:rsidP="005F7EFC">
      <w:pPr>
        <w:spacing w:after="0" w:line="240" w:lineRule="auto"/>
        <w:jc w:val="center"/>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SIA ,,Olimpiskais centrs Rēzekne”</w:t>
      </w:r>
    </w:p>
    <w:p w14:paraId="3F5C1FFE" w14:textId="77777777" w:rsidR="005F7EFC" w:rsidRPr="00D352F1" w:rsidRDefault="005F7EFC" w:rsidP="005F7EF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Veikals pie lifta Nr.LF1</w:t>
      </w:r>
      <w:r w:rsidRPr="00D352F1">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sporta inventāra/preču veikals</w:t>
      </w:r>
      <w:r w:rsidRPr="00D352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55</w:t>
      </w:r>
      <w:r w:rsidRPr="00D352F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6</w:t>
      </w:r>
      <w:r w:rsidRPr="00D352F1">
        <w:rPr>
          <w:rFonts w:ascii="Times New Roman" w:eastAsia="Times New Roman" w:hAnsi="Times New Roman" w:cs="Times New Roman"/>
          <w:b/>
          <w:sz w:val="24"/>
          <w:szCs w:val="24"/>
          <w:lang w:eastAsia="lv-LV"/>
        </w:rPr>
        <w:t xml:space="preserve"> m</w:t>
      </w:r>
      <w:r w:rsidRPr="00D352F1">
        <w:rPr>
          <w:rFonts w:ascii="Times New Roman" w:eastAsia="Times New Roman" w:hAnsi="Times New Roman" w:cs="Times New Roman"/>
          <w:b/>
          <w:sz w:val="24"/>
          <w:szCs w:val="24"/>
          <w:vertAlign w:val="superscript"/>
          <w:lang w:eastAsia="lv-LV"/>
        </w:rPr>
        <w:t xml:space="preserve">2 </w:t>
      </w:r>
      <w:r w:rsidRPr="00D352F1">
        <w:rPr>
          <w:rFonts w:ascii="Times New Roman" w:eastAsia="Times New Roman" w:hAnsi="Times New Roman" w:cs="Times New Roman"/>
          <w:b/>
          <w:sz w:val="24"/>
          <w:szCs w:val="24"/>
          <w:lang w:eastAsia="lv-LV"/>
        </w:rPr>
        <w:t>platībā</w:t>
      </w:r>
    </w:p>
    <w:p w14:paraId="4C442FA9" w14:textId="77777777" w:rsidR="005F7EFC" w:rsidRPr="00D352F1" w:rsidRDefault="005F7EFC" w:rsidP="005F7EFC">
      <w:pPr>
        <w:spacing w:after="0" w:line="240" w:lineRule="auto"/>
        <w:jc w:val="center"/>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nomas tiesību izsolei</w:t>
      </w:r>
    </w:p>
    <w:p w14:paraId="6EE53ECF" w14:textId="77777777" w:rsidR="005F7EFC" w:rsidRPr="00D352F1" w:rsidRDefault="005F7EFC" w:rsidP="005F7EFC">
      <w:pPr>
        <w:spacing w:after="0" w:line="240" w:lineRule="auto"/>
        <w:jc w:val="center"/>
        <w:rPr>
          <w:rFonts w:ascii="Times New Roman" w:eastAsia="Times New Roman" w:hAnsi="Times New Roman" w:cs="Times New Roman"/>
          <w:sz w:val="24"/>
          <w:szCs w:val="24"/>
          <w:lang w:eastAsia="lv-LV"/>
        </w:rPr>
      </w:pPr>
    </w:p>
    <w:p w14:paraId="6BA771EC" w14:textId="77777777" w:rsidR="005F7EFC" w:rsidRPr="00D352F1" w:rsidRDefault="005F7EFC" w:rsidP="005F7EFC">
      <w:pPr>
        <w:numPr>
          <w:ilvl w:val="0"/>
          <w:numId w:val="1"/>
        </w:numPr>
        <w:spacing w:after="0" w:line="240" w:lineRule="auto"/>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Vispārējie noteikumi</w:t>
      </w:r>
    </w:p>
    <w:p w14:paraId="11CA6C24" w14:textId="77777777" w:rsidR="005F7EFC" w:rsidRPr="00D352F1" w:rsidRDefault="005F7EFC" w:rsidP="005F7EFC">
      <w:pPr>
        <w:spacing w:after="0" w:line="240" w:lineRule="auto"/>
        <w:jc w:val="center"/>
        <w:rPr>
          <w:rFonts w:ascii="Times New Roman" w:eastAsia="Times New Roman" w:hAnsi="Times New Roman" w:cs="Times New Roman"/>
          <w:b/>
          <w:sz w:val="24"/>
          <w:szCs w:val="24"/>
          <w:lang w:eastAsia="lv-LV"/>
        </w:rPr>
      </w:pPr>
    </w:p>
    <w:p w14:paraId="1DA348DE" w14:textId="77777777" w:rsidR="005F7EFC" w:rsidRPr="00D352F1" w:rsidRDefault="005F7EFC" w:rsidP="005F7EFC">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 Izsoles nolikums ir sagatavots saskaņā ar 20.02.2018. MK noteikumiem Nr.97„ Publiskas personas mantas iznomāšanas noteikumi” un nosaka kārtību, kādā rakstveida izsolē tiks izsolītas telpas Rēzeknē, Stacijas ielā 30 (kadastra apzīmējums 210 0006 0504 001) SIA ,,Olimpiskais centrs Rēzekne” multifunkcionālā arēnas telpa</w:t>
      </w:r>
      <w:r>
        <w:rPr>
          <w:rFonts w:ascii="Times New Roman" w:eastAsia="Times New Roman" w:hAnsi="Times New Roman" w:cs="Times New Roman"/>
          <w:sz w:val="24"/>
          <w:szCs w:val="24"/>
          <w:lang w:eastAsia="lv-LV"/>
        </w:rPr>
        <w:t xml:space="preserve"> – veikals pie lift Nr.LF1</w:t>
      </w:r>
      <w:r w:rsidRPr="00D352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sporta inventāra/preču veikals</w:t>
      </w:r>
      <w:r w:rsidRPr="00D352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55</w:t>
      </w:r>
      <w:r w:rsidRPr="00D352F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6</w:t>
      </w:r>
      <w:r w:rsidRPr="00D352F1">
        <w:rPr>
          <w:rFonts w:ascii="Times New Roman" w:eastAsia="Times New Roman" w:hAnsi="Times New Roman" w:cs="Times New Roman"/>
          <w:b/>
          <w:sz w:val="24"/>
          <w:szCs w:val="24"/>
          <w:lang w:eastAsia="lv-LV"/>
        </w:rPr>
        <w:t xml:space="preserve"> m</w:t>
      </w:r>
      <w:r w:rsidRPr="00D352F1">
        <w:rPr>
          <w:rFonts w:ascii="Times New Roman" w:eastAsia="Times New Roman" w:hAnsi="Times New Roman" w:cs="Times New Roman"/>
          <w:b/>
          <w:sz w:val="24"/>
          <w:szCs w:val="24"/>
          <w:vertAlign w:val="superscript"/>
          <w:lang w:eastAsia="lv-LV"/>
        </w:rPr>
        <w:t xml:space="preserve">2 </w:t>
      </w:r>
      <w:r w:rsidRPr="00D352F1">
        <w:rPr>
          <w:rFonts w:ascii="Times New Roman" w:eastAsia="Times New Roman" w:hAnsi="Times New Roman" w:cs="Times New Roman"/>
          <w:b/>
          <w:sz w:val="24"/>
          <w:szCs w:val="24"/>
          <w:lang w:eastAsia="lv-LV"/>
        </w:rPr>
        <w:t>platībā.</w:t>
      </w:r>
      <w:r w:rsidRPr="00D352F1">
        <w:rPr>
          <w:rFonts w:ascii="Times New Roman" w:eastAsia="Times New Roman" w:hAnsi="Times New Roman" w:cs="Times New Roman"/>
          <w:sz w:val="24"/>
          <w:szCs w:val="24"/>
          <w:lang w:eastAsia="lv-LV"/>
        </w:rPr>
        <w:t xml:space="preserve"> </w:t>
      </w:r>
    </w:p>
    <w:p w14:paraId="1C2F316F" w14:textId="77777777" w:rsidR="005F7EFC" w:rsidRPr="00D352F1" w:rsidRDefault="005F7EFC" w:rsidP="005F7EFC">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Nomas līgumā paredzētais telpu izmantošanas veids: </w:t>
      </w:r>
      <w:r>
        <w:rPr>
          <w:rFonts w:ascii="Times New Roman" w:eastAsia="Times New Roman" w:hAnsi="Times New Roman" w:cs="Times New Roman"/>
          <w:sz w:val="24"/>
          <w:szCs w:val="24"/>
          <w:lang w:eastAsia="lv-LV"/>
        </w:rPr>
        <w:t>sporta inventāra/preču veikals.</w:t>
      </w:r>
    </w:p>
    <w:p w14:paraId="59883F6C" w14:textId="77777777" w:rsidR="005F7EFC" w:rsidRPr="00D352F1" w:rsidRDefault="005F7EFC" w:rsidP="005F7EFC">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Iznomātājs – SIA ,,Olimpiskais centrs Rēzekne”, reģ. Nr.</w:t>
      </w:r>
      <w:r w:rsidRPr="00D352F1">
        <w:rPr>
          <w:rFonts w:eastAsia="Times New Roman" w:cs="Times New Roman"/>
          <w:sz w:val="28"/>
          <w:szCs w:val="28"/>
          <w:lang w:eastAsia="lv-LV"/>
        </w:rPr>
        <w:t xml:space="preserve"> </w:t>
      </w:r>
      <w:r w:rsidRPr="00D352F1">
        <w:rPr>
          <w:rFonts w:ascii="Times New Roman" w:eastAsia="Times New Roman" w:hAnsi="Times New Roman" w:cs="Times New Roman"/>
          <w:sz w:val="24"/>
          <w:szCs w:val="24"/>
          <w:lang w:eastAsia="lv-LV"/>
        </w:rPr>
        <w:t xml:space="preserve">42403028190, jur. adrese: Atbrīvošanas aleja 93, Rēzekne, LV -4601, tālr. : +371 20229992, e-pasts: </w:t>
      </w:r>
      <w:hyperlink r:id="rId9" w:history="1">
        <w:r w:rsidRPr="00D352F1">
          <w:rPr>
            <w:rFonts w:ascii="Times New Roman" w:eastAsia="Times New Roman" w:hAnsi="Times New Roman" w:cs="Times New Roman"/>
            <w:color w:val="0000FF"/>
            <w:sz w:val="24"/>
            <w:szCs w:val="24"/>
            <w:u w:val="single"/>
            <w:lang w:eastAsia="lv-LV"/>
          </w:rPr>
          <w:t>ocr@rezekne.lv</w:t>
        </w:r>
      </w:hyperlink>
      <w:r w:rsidRPr="00D352F1">
        <w:rPr>
          <w:rFonts w:ascii="Times New Roman" w:eastAsia="Times New Roman" w:hAnsi="Times New Roman" w:cs="Times New Roman"/>
          <w:color w:val="0000FF"/>
          <w:sz w:val="24"/>
          <w:szCs w:val="24"/>
          <w:u w:val="single"/>
          <w:lang w:eastAsia="lv-LV"/>
        </w:rPr>
        <w:t xml:space="preserve">  </w:t>
      </w:r>
      <w:r w:rsidRPr="00D352F1">
        <w:rPr>
          <w:rFonts w:ascii="Times New Roman" w:eastAsia="Times New Roman" w:hAnsi="Times New Roman" w:cs="Times New Roman"/>
          <w:sz w:val="24"/>
          <w:szCs w:val="24"/>
          <w:lang w:eastAsia="lv-LV"/>
        </w:rPr>
        <w:t>(objekta īpašnieks – Rēzeknes pilsētas dome).</w:t>
      </w:r>
    </w:p>
    <w:p w14:paraId="5AF5F2BE" w14:textId="0BDF0E95" w:rsidR="005F7EFC" w:rsidRPr="00D352F1" w:rsidRDefault="005F7EFC" w:rsidP="005F7EFC">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Izsoli rīko un organizē SIA ,,Olimpiskais centrs Rēzekne” pamatojoties uz Rēzeknes pilsētas domes 06.08.2020. lēmumu Nr. 1279 ,,Par nomas objektu nodošanu nomā un nomas maksas </w:t>
      </w:r>
      <w:proofErr w:type="spellStart"/>
      <w:r w:rsidRPr="00D352F1">
        <w:rPr>
          <w:rFonts w:ascii="Times New Roman" w:eastAsia="Times New Roman" w:hAnsi="Times New Roman" w:cs="Times New Roman"/>
          <w:sz w:val="24"/>
          <w:szCs w:val="24"/>
          <w:lang w:eastAsia="lv-LV"/>
        </w:rPr>
        <w:t>noteikšanuˮ</w:t>
      </w:r>
      <w:proofErr w:type="spellEnd"/>
      <w:r w:rsidRPr="00D352F1">
        <w:rPr>
          <w:rFonts w:ascii="Times New Roman" w:eastAsia="Times New Roman" w:hAnsi="Times New Roman" w:cs="Times New Roman"/>
          <w:sz w:val="24"/>
          <w:szCs w:val="24"/>
          <w:lang w:eastAsia="lv-LV"/>
        </w:rPr>
        <w:t>. Pieteikumus atver un vērtē SIA ,,Olimpiskais centrs Rēzekne” izveidotā Izsoles</w:t>
      </w:r>
      <w:r>
        <w:rPr>
          <w:rFonts w:ascii="Times New Roman" w:eastAsia="Times New Roman" w:hAnsi="Times New Roman" w:cs="Times New Roman"/>
          <w:sz w:val="24"/>
          <w:szCs w:val="24"/>
          <w:lang w:eastAsia="lv-LV"/>
        </w:rPr>
        <w:t xml:space="preserve"> (Vērtēšanas)</w:t>
      </w:r>
      <w:r w:rsidRPr="00D352F1">
        <w:rPr>
          <w:rFonts w:ascii="Times New Roman" w:eastAsia="Times New Roman" w:hAnsi="Times New Roman" w:cs="Times New Roman"/>
          <w:sz w:val="24"/>
          <w:szCs w:val="24"/>
          <w:lang w:eastAsia="lv-LV"/>
        </w:rPr>
        <w:t xml:space="preserve"> komisija. Izsoles rezultātus apstiprina SIA ,,Olimpiskais centrs Rēzekne” kapitāla daļu turētāja pārstāvis.</w:t>
      </w:r>
    </w:p>
    <w:p w14:paraId="286E3B11" w14:textId="77777777" w:rsidR="005F7EFC" w:rsidRPr="00D352F1" w:rsidRDefault="005F7EFC" w:rsidP="005F7EFC">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Izsoles mērķis ir saņemt pieteikumu ar augstāko nomas maksu.</w:t>
      </w:r>
    </w:p>
    <w:p w14:paraId="27DCBF10" w14:textId="77777777" w:rsidR="005F7EFC" w:rsidRPr="00D352F1" w:rsidRDefault="005F7EFC" w:rsidP="005F7EFC">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Izsoles veids – rakstiska izsole, </w:t>
      </w:r>
      <w:r>
        <w:rPr>
          <w:rFonts w:ascii="Times New Roman" w:eastAsia="Times New Roman" w:hAnsi="Times New Roman" w:cs="Times New Roman"/>
          <w:sz w:val="24"/>
          <w:szCs w:val="24"/>
          <w:lang w:eastAsia="lv-LV"/>
        </w:rPr>
        <w:t>otrā</w:t>
      </w:r>
      <w:r w:rsidRPr="00D352F1">
        <w:rPr>
          <w:rFonts w:ascii="Times New Roman" w:eastAsia="Times New Roman" w:hAnsi="Times New Roman" w:cs="Times New Roman"/>
          <w:sz w:val="24"/>
          <w:szCs w:val="24"/>
          <w:lang w:eastAsia="lv-LV"/>
        </w:rPr>
        <w:t xml:space="preserve"> rakstiskā izsole.</w:t>
      </w:r>
    </w:p>
    <w:p w14:paraId="5A9A9204"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p>
    <w:p w14:paraId="76E08F0C" w14:textId="77777777" w:rsidR="005F7EFC" w:rsidRPr="00D352F1" w:rsidRDefault="005F7EFC" w:rsidP="005F7EFC">
      <w:pPr>
        <w:numPr>
          <w:ilvl w:val="0"/>
          <w:numId w:val="1"/>
        </w:numPr>
        <w:spacing w:after="0" w:line="240" w:lineRule="auto"/>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Izsoles sākumcena un nomas līguma termiņš</w:t>
      </w:r>
    </w:p>
    <w:p w14:paraId="1FDCB945" w14:textId="77777777" w:rsidR="005F7EFC" w:rsidRPr="00D352F1" w:rsidRDefault="005F7EFC" w:rsidP="005F7EFC">
      <w:pPr>
        <w:spacing w:after="0" w:line="240" w:lineRule="auto"/>
        <w:ind w:left="360"/>
        <w:jc w:val="center"/>
        <w:rPr>
          <w:rFonts w:ascii="Times New Roman" w:eastAsia="Times New Roman" w:hAnsi="Times New Roman" w:cs="Times New Roman"/>
          <w:b/>
          <w:sz w:val="24"/>
          <w:szCs w:val="24"/>
          <w:lang w:eastAsia="lv-LV"/>
        </w:rPr>
      </w:pPr>
    </w:p>
    <w:p w14:paraId="71BC53EC"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2.1. Nosacītā nomas maksa sastāda </w:t>
      </w:r>
      <w:r w:rsidRPr="005F7EFC">
        <w:rPr>
          <w:rFonts w:ascii="Times New Roman" w:eastAsia="Times New Roman" w:hAnsi="Times New Roman" w:cs="Times New Roman"/>
          <w:sz w:val="24"/>
          <w:szCs w:val="24"/>
          <w:lang w:eastAsia="lv-LV"/>
        </w:rPr>
        <w:t>EUR 4,80</w:t>
      </w:r>
      <w:r w:rsidRPr="00D352F1">
        <w:rPr>
          <w:rFonts w:ascii="Times New Roman" w:eastAsia="Times New Roman" w:hAnsi="Times New Roman" w:cs="Times New Roman"/>
          <w:color w:val="FF0000"/>
          <w:sz w:val="24"/>
          <w:szCs w:val="24"/>
          <w:lang w:eastAsia="lv-LV"/>
        </w:rPr>
        <w:t xml:space="preserve"> </w:t>
      </w:r>
      <w:r w:rsidRPr="00D352F1">
        <w:rPr>
          <w:rFonts w:ascii="Times New Roman" w:eastAsia="Times New Roman" w:hAnsi="Times New Roman" w:cs="Times New Roman"/>
          <w:sz w:val="24"/>
          <w:szCs w:val="24"/>
          <w:lang w:eastAsia="lv-LV"/>
        </w:rPr>
        <w:t>mēnesī par m</w:t>
      </w:r>
      <w:r w:rsidRPr="00D352F1">
        <w:rPr>
          <w:rFonts w:ascii="Times New Roman" w:eastAsia="Times New Roman" w:hAnsi="Times New Roman" w:cs="Times New Roman"/>
          <w:sz w:val="24"/>
          <w:szCs w:val="24"/>
          <w:vertAlign w:val="superscript"/>
          <w:lang w:eastAsia="lv-LV"/>
        </w:rPr>
        <w:t xml:space="preserve">2 </w:t>
      </w:r>
      <w:r w:rsidRPr="00D352F1">
        <w:rPr>
          <w:rFonts w:ascii="Times New Roman" w:eastAsia="Times New Roman" w:hAnsi="Times New Roman" w:cs="Times New Roman"/>
          <w:sz w:val="24"/>
          <w:szCs w:val="24"/>
          <w:lang w:eastAsia="lv-LV"/>
        </w:rPr>
        <w:t>(bez PVN).</w:t>
      </w:r>
    </w:p>
    <w:p w14:paraId="60EC65FD" w14:textId="229FE835"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2.2. Nomas līgums tiek slēgts </w:t>
      </w:r>
      <w:r>
        <w:rPr>
          <w:rFonts w:ascii="Times New Roman" w:eastAsia="Times New Roman" w:hAnsi="Times New Roman" w:cs="Times New Roman"/>
          <w:sz w:val="24"/>
          <w:szCs w:val="24"/>
          <w:lang w:eastAsia="lv-LV"/>
        </w:rPr>
        <w:t>līdz 26.05.202</w:t>
      </w:r>
      <w:r w:rsidR="00D8706B">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p w14:paraId="6811926B" w14:textId="77777777" w:rsidR="005F7EFC" w:rsidRPr="00D352F1" w:rsidRDefault="005F7EFC" w:rsidP="005F7EFC">
      <w:pPr>
        <w:spacing w:after="0" w:line="240" w:lineRule="auto"/>
        <w:ind w:left="360" w:hanging="360"/>
        <w:jc w:val="both"/>
        <w:rPr>
          <w:rFonts w:ascii="Times New Roman" w:eastAsia="Times New Roman" w:hAnsi="Times New Roman" w:cs="Times New Roman"/>
          <w:sz w:val="24"/>
          <w:szCs w:val="24"/>
          <w:lang w:eastAsia="lv-LV"/>
        </w:rPr>
      </w:pPr>
    </w:p>
    <w:p w14:paraId="052B0836" w14:textId="77777777" w:rsidR="005F7EFC" w:rsidRPr="00D352F1" w:rsidRDefault="005F7EFC" w:rsidP="005F7EFC">
      <w:pPr>
        <w:spacing w:after="0" w:line="240" w:lineRule="auto"/>
        <w:ind w:left="360"/>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3. Pretendenti un izsoles izsludināšana</w:t>
      </w:r>
    </w:p>
    <w:p w14:paraId="5EE6C453" w14:textId="77777777" w:rsidR="005F7EFC" w:rsidRPr="00D352F1" w:rsidRDefault="005F7EFC" w:rsidP="005F7EFC">
      <w:pPr>
        <w:spacing w:after="0" w:line="240" w:lineRule="auto"/>
        <w:ind w:left="360"/>
        <w:jc w:val="center"/>
        <w:rPr>
          <w:rFonts w:ascii="Times New Roman" w:eastAsia="Times New Roman" w:hAnsi="Times New Roman" w:cs="Times New Roman"/>
          <w:b/>
          <w:sz w:val="24"/>
          <w:szCs w:val="24"/>
          <w:lang w:eastAsia="lv-LV"/>
        </w:rPr>
      </w:pPr>
    </w:p>
    <w:p w14:paraId="560693A5"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3.1. Paziņojums par izsoli tiek publicēts SIA ,,Olimpiskais centrs Rēzekne” mājas lapā </w:t>
      </w:r>
      <w:hyperlink r:id="rId10" w:history="1">
        <w:r w:rsidRPr="00D352F1">
          <w:rPr>
            <w:rFonts w:ascii="Times New Roman" w:eastAsia="Times New Roman" w:hAnsi="Times New Roman" w:cs="Times New Roman"/>
            <w:color w:val="0000FF"/>
            <w:sz w:val="24"/>
            <w:szCs w:val="24"/>
            <w:u w:val="single"/>
            <w:lang w:eastAsia="lv-LV"/>
          </w:rPr>
          <w:t>www.ocr.lv</w:t>
        </w:r>
      </w:hyperlink>
      <w:r w:rsidRPr="00D352F1">
        <w:rPr>
          <w:rFonts w:ascii="Times New Roman" w:eastAsia="Times New Roman" w:hAnsi="Times New Roman" w:cs="Times New Roman"/>
          <w:sz w:val="24"/>
          <w:szCs w:val="24"/>
          <w:lang w:eastAsia="lv-LV"/>
        </w:rPr>
        <w:t xml:space="preserve">   un Rēzeknes pilsētas pašvaldības portālā </w:t>
      </w:r>
      <w:hyperlink r:id="rId11" w:history="1">
        <w:r w:rsidRPr="00D352F1">
          <w:rPr>
            <w:rFonts w:ascii="Times New Roman" w:eastAsia="Times New Roman" w:hAnsi="Times New Roman" w:cs="Times New Roman"/>
            <w:color w:val="0000FF"/>
            <w:sz w:val="24"/>
            <w:szCs w:val="24"/>
            <w:u w:val="single"/>
            <w:lang w:eastAsia="lv-LV"/>
          </w:rPr>
          <w:t>www.rezekne.lv</w:t>
        </w:r>
      </w:hyperlink>
      <w:r w:rsidRPr="00D352F1">
        <w:rPr>
          <w:rFonts w:ascii="Times New Roman" w:eastAsia="Times New Roman" w:hAnsi="Times New Roman" w:cs="Times New Roman"/>
          <w:sz w:val="24"/>
          <w:szCs w:val="24"/>
          <w:lang w:eastAsia="lv-LV"/>
        </w:rPr>
        <w:t xml:space="preserve">. </w:t>
      </w:r>
    </w:p>
    <w:p w14:paraId="555B0592" w14:textId="6B9BF5F2"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3.2. Ar izsoles nolikumu, tai skaitā nomas līguma projektu, interesenti var iepazīties SIA ,,Olimpiskais centrs Rēzekne” telpās, Rēzeknē, Stacijas ielā 30, SIA ,,Olimpiskais centrs Rēzekne” mājas lapā </w:t>
      </w:r>
      <w:hyperlink r:id="rId12" w:history="1">
        <w:r w:rsidRPr="00D352F1">
          <w:rPr>
            <w:rFonts w:ascii="Times New Roman" w:eastAsia="Times New Roman" w:hAnsi="Times New Roman" w:cs="Times New Roman"/>
            <w:color w:val="0000FF"/>
            <w:sz w:val="24"/>
            <w:szCs w:val="24"/>
            <w:u w:val="single"/>
            <w:lang w:eastAsia="lv-LV"/>
          </w:rPr>
          <w:t>www.ocr.lv</w:t>
        </w:r>
      </w:hyperlink>
      <w:r w:rsidRPr="00D352F1">
        <w:rPr>
          <w:rFonts w:ascii="Times New Roman" w:eastAsia="Times New Roman" w:hAnsi="Times New Roman" w:cs="Times New Roman"/>
          <w:sz w:val="24"/>
          <w:szCs w:val="24"/>
          <w:lang w:eastAsia="lv-LV"/>
        </w:rPr>
        <w:t xml:space="preserve">  un Rēzeknes pilsētas pašvaldības portālā </w:t>
      </w:r>
      <w:hyperlink r:id="rId13" w:history="1">
        <w:r w:rsidRPr="00D352F1">
          <w:rPr>
            <w:rFonts w:ascii="Times New Roman" w:eastAsia="Times New Roman" w:hAnsi="Times New Roman" w:cs="Times New Roman"/>
            <w:color w:val="0000FF"/>
            <w:sz w:val="24"/>
            <w:szCs w:val="24"/>
            <w:u w:val="single"/>
            <w:lang w:eastAsia="lv-LV"/>
          </w:rPr>
          <w:t>www.rezekne.lv</w:t>
        </w:r>
      </w:hyperlink>
      <w:r w:rsidRPr="00D352F1">
        <w:rPr>
          <w:rFonts w:ascii="Times New Roman" w:eastAsia="Times New Roman" w:hAnsi="Times New Roman" w:cs="Times New Roman"/>
          <w:sz w:val="24"/>
          <w:szCs w:val="24"/>
          <w:lang w:eastAsia="lv-LV"/>
        </w:rPr>
        <w:t xml:space="preserve"> . </w:t>
      </w:r>
    </w:p>
    <w:p w14:paraId="1FF189B5"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3.3. Pretendenti var būt personas, kuras saskaņā ar spēkā esošajiem normatīvajiem aktiem var iegūt nomā īpašumu un kuras nolikumā noteiktajā termiņā un kārtībā iesniegušas pieteikumu dalībai izsolē. Persona uzskatāma par Pretendentu ar brīdi, kad ir saņemts Pretendenta pieteikums un tas ir reģistrēts Nolikumā noteiktajā kārtībā.</w:t>
      </w:r>
    </w:p>
    <w:p w14:paraId="103CAC2A"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lastRenderedPageBreak/>
        <w:t>3.4. Iznomātājam ir tiesības publiskot informāciju par izsoles izsludināšanu citos masu saziņas līdzekļos.</w:t>
      </w:r>
    </w:p>
    <w:p w14:paraId="02A57EB5"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p>
    <w:p w14:paraId="21FAA91E" w14:textId="77777777" w:rsidR="005F7EFC" w:rsidRPr="00D352F1" w:rsidRDefault="005F7EFC" w:rsidP="005F7EFC">
      <w:pPr>
        <w:spacing w:after="0" w:line="240" w:lineRule="auto"/>
        <w:ind w:left="360"/>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4.Pieteikumu dokumenti un to noformēšana</w:t>
      </w:r>
    </w:p>
    <w:p w14:paraId="2836A2B1" w14:textId="77777777" w:rsidR="005F7EFC" w:rsidRPr="00D352F1" w:rsidRDefault="005F7EFC" w:rsidP="005F7EFC">
      <w:pPr>
        <w:spacing w:after="0" w:line="240" w:lineRule="auto"/>
        <w:ind w:left="360"/>
        <w:jc w:val="center"/>
        <w:rPr>
          <w:rFonts w:ascii="Times New Roman" w:eastAsia="Times New Roman" w:hAnsi="Times New Roman" w:cs="Times New Roman"/>
          <w:b/>
          <w:sz w:val="24"/>
          <w:szCs w:val="24"/>
          <w:lang w:eastAsia="lv-LV"/>
        </w:rPr>
      </w:pPr>
    </w:p>
    <w:p w14:paraId="530C3305"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4.1. Dalībai izsolē Pretendents iesniedz šādus dokumentus:</w:t>
      </w:r>
    </w:p>
    <w:p w14:paraId="160E350A"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4.1.1. </w:t>
      </w:r>
      <w:r w:rsidRPr="00D352F1">
        <w:rPr>
          <w:rFonts w:ascii="Times New Roman" w:eastAsia="Times New Roman" w:hAnsi="Times New Roman" w:cs="Times New Roman"/>
          <w:b/>
          <w:sz w:val="24"/>
          <w:szCs w:val="24"/>
          <w:lang w:eastAsia="lv-LV"/>
        </w:rPr>
        <w:t>fiziskā persona</w:t>
      </w:r>
      <w:r w:rsidRPr="00D352F1">
        <w:rPr>
          <w:rFonts w:ascii="Times New Roman" w:eastAsia="Times New Roman" w:hAnsi="Times New Roman" w:cs="Times New Roman"/>
          <w:sz w:val="24"/>
          <w:szCs w:val="24"/>
          <w:lang w:eastAsia="lv-LV"/>
        </w:rPr>
        <w:t>:</w:t>
      </w:r>
    </w:p>
    <w:p w14:paraId="3A157B87" w14:textId="77777777" w:rsidR="005F7EFC" w:rsidRPr="00D352F1" w:rsidRDefault="005F7EFC" w:rsidP="005F7EFC">
      <w:pPr>
        <w:spacing w:after="0" w:line="240" w:lineRule="auto"/>
        <w:ind w:left="567"/>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-pieteikumu dalībai izsolē (sagatavo saskaņā ar paraugu (pielikumā);</w:t>
      </w:r>
    </w:p>
    <w:p w14:paraId="6530BB0A" w14:textId="77777777" w:rsidR="005F7EFC" w:rsidRPr="00D352F1" w:rsidRDefault="005F7EFC" w:rsidP="005F7EFC">
      <w:pPr>
        <w:spacing w:after="0" w:line="240" w:lineRule="auto"/>
        <w:ind w:left="567"/>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-notariāli apliecinātu pilnvarojumu pārstāvēt fizisko personu Īpašuma nomas tiesību izsolē, ja personu pārstāv pilnvarnieks. Pilnvarā ir jābūt norādītam, ka persona tiek pilnvarota piedalīties Īpašuma nomas tiesību izsolē un iesniegt pieteikumu.</w:t>
      </w:r>
    </w:p>
    <w:p w14:paraId="19845609"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4.1.2. </w:t>
      </w:r>
      <w:r w:rsidRPr="00D352F1">
        <w:rPr>
          <w:rFonts w:ascii="Times New Roman" w:eastAsia="Times New Roman" w:hAnsi="Times New Roman" w:cs="Times New Roman"/>
          <w:b/>
          <w:sz w:val="24"/>
          <w:szCs w:val="24"/>
          <w:lang w:eastAsia="lv-LV"/>
        </w:rPr>
        <w:t>juridiska persona</w:t>
      </w:r>
      <w:r w:rsidRPr="00D352F1">
        <w:rPr>
          <w:rFonts w:ascii="Times New Roman" w:eastAsia="Times New Roman" w:hAnsi="Times New Roman" w:cs="Times New Roman"/>
          <w:sz w:val="24"/>
          <w:szCs w:val="24"/>
          <w:lang w:eastAsia="lv-LV"/>
        </w:rPr>
        <w:t xml:space="preserve"> iesniedz:</w:t>
      </w:r>
    </w:p>
    <w:p w14:paraId="04E5643A" w14:textId="77777777" w:rsidR="005F7EFC" w:rsidRPr="00D352F1" w:rsidRDefault="005F7EFC" w:rsidP="005F7EFC">
      <w:pPr>
        <w:spacing w:after="0" w:line="240" w:lineRule="auto"/>
        <w:ind w:left="567"/>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-pieteikumu dalībai izsolē (sagatavo saskaņā ar paraugu (pielikumā);</w:t>
      </w:r>
    </w:p>
    <w:p w14:paraId="6F42A716" w14:textId="77777777" w:rsidR="005F7EFC" w:rsidRPr="00D352F1" w:rsidRDefault="005F7EFC" w:rsidP="005F7EFC">
      <w:pPr>
        <w:spacing w:after="0" w:line="240" w:lineRule="auto"/>
        <w:ind w:left="567"/>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-Uzņēmumu reģistra izziņas oriģinālu, kas izdota ne vēlāk kā mēnesi iepriekš, par Pretendenta amatpersonu pārstāvības tiesībām;</w:t>
      </w:r>
    </w:p>
    <w:p w14:paraId="6B10E2A9" w14:textId="77777777" w:rsidR="005F7EFC" w:rsidRPr="00D352F1" w:rsidRDefault="005F7EFC" w:rsidP="005F7EFC">
      <w:pPr>
        <w:spacing w:after="0" w:line="240" w:lineRule="auto"/>
        <w:ind w:left="567"/>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-pilnvarojumu pārstāvēt juridisko personu, ja juridisko personu pārstāv persona, kuras pārstāvības tiesības neizriet no Uzņēmumu reģistra izziņas. Pilnvarā ir jābūt norādītam, ka persona tiek pilnvarota piedalīties Īpašuma nomas tiesību izsolē un iesniegt pieteikumu.</w:t>
      </w:r>
    </w:p>
    <w:p w14:paraId="01D46E5A"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4.3. Pieteikuma sastāvā iekļautajiem dokumentiem jāatbilst normatīvajiem aktiem.</w:t>
      </w:r>
    </w:p>
    <w:p w14:paraId="4D9A1709"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4.4. Pieteikuma dokumenti jāsagatavo valsts valodā. Ārvalstīs izdotiem vai dokumentiem svešvalodā jāpievieno apliecināts dokumenta tulkojums valsts valodā. Pieteikumam jābūt </w:t>
      </w:r>
      <w:proofErr w:type="spellStart"/>
      <w:r w:rsidRPr="00D352F1">
        <w:rPr>
          <w:rFonts w:ascii="Times New Roman" w:eastAsia="Times New Roman" w:hAnsi="Times New Roman" w:cs="Times New Roman"/>
          <w:sz w:val="24"/>
          <w:szCs w:val="24"/>
          <w:lang w:eastAsia="lv-LV"/>
        </w:rPr>
        <w:t>cauršūtam</w:t>
      </w:r>
      <w:proofErr w:type="spellEnd"/>
      <w:r w:rsidRPr="00D352F1">
        <w:rPr>
          <w:rFonts w:ascii="Times New Roman" w:eastAsia="Times New Roman" w:hAnsi="Times New Roman" w:cs="Times New Roman"/>
          <w:sz w:val="24"/>
          <w:szCs w:val="24"/>
          <w:lang w:eastAsia="lv-LV"/>
        </w:rPr>
        <w:t>.</w:t>
      </w:r>
    </w:p>
    <w:p w14:paraId="2B7291C9" w14:textId="1366B1B0"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4.5. Pieteikuma dokumenti jāiesniedz slēgtā aploksnē, uz kuras ir izdarītas šādas atzīmes: saņēmēja – Iznomātāja, nosaukums, iesniedzēja – Pretendenta nosaukums (fiziskai personai – vārds, uzvārds), adrese, norāde: </w:t>
      </w:r>
      <w:r w:rsidRPr="00D352F1">
        <w:rPr>
          <w:rFonts w:ascii="Times New Roman" w:eastAsia="Times New Roman" w:hAnsi="Times New Roman" w:cs="Times New Roman"/>
          <w:b/>
          <w:sz w:val="24"/>
          <w:szCs w:val="24"/>
          <w:lang w:eastAsia="lv-LV"/>
        </w:rPr>
        <w:t>„Pieteikums nekustamā īpašuma Rēzeknē, Stacijas ielā 30, SIA ,,Olimpiskais centrs Rēzekne” multifunkcionālās arēnas telpas</w:t>
      </w:r>
      <w:r>
        <w:rPr>
          <w:rFonts w:ascii="Times New Roman" w:eastAsia="Times New Roman" w:hAnsi="Times New Roman" w:cs="Times New Roman"/>
          <w:b/>
          <w:sz w:val="24"/>
          <w:szCs w:val="24"/>
          <w:lang w:eastAsia="lv-LV"/>
        </w:rPr>
        <w:t xml:space="preserve"> -</w:t>
      </w:r>
      <w:r w:rsidRPr="00D352F1">
        <w:rPr>
          <w:rFonts w:ascii="Times New Roman" w:eastAsia="Times New Roman" w:hAnsi="Times New Roman" w:cs="Times New Roman"/>
          <w:b/>
          <w:sz w:val="24"/>
          <w:szCs w:val="24"/>
          <w:lang w:eastAsia="lv-LV"/>
        </w:rPr>
        <w:t xml:space="preserve"> </w:t>
      </w:r>
      <w:r w:rsidRPr="00A55D44">
        <w:rPr>
          <w:rFonts w:ascii="Times New Roman" w:eastAsia="Times New Roman" w:hAnsi="Times New Roman" w:cs="Times New Roman"/>
          <w:b/>
          <w:bCs/>
          <w:sz w:val="24"/>
          <w:szCs w:val="24"/>
          <w:lang w:eastAsia="lv-LV"/>
        </w:rPr>
        <w:t>Veikals pie lifta Nr.LF1</w:t>
      </w:r>
      <w:r w:rsidRPr="00D352F1">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sporta inventāra/preču veikals</w:t>
      </w:r>
      <w:r w:rsidRPr="00D352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55</w:t>
      </w:r>
      <w:r w:rsidRPr="00D352F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6</w:t>
      </w:r>
      <w:r w:rsidRPr="00D352F1">
        <w:rPr>
          <w:rFonts w:ascii="Times New Roman" w:eastAsia="Times New Roman" w:hAnsi="Times New Roman" w:cs="Times New Roman"/>
          <w:b/>
          <w:sz w:val="24"/>
          <w:szCs w:val="24"/>
          <w:lang w:eastAsia="lv-LV"/>
        </w:rPr>
        <w:t xml:space="preserve"> m</w:t>
      </w:r>
      <w:r w:rsidRPr="00D352F1">
        <w:rPr>
          <w:rFonts w:ascii="Times New Roman" w:eastAsia="Times New Roman" w:hAnsi="Times New Roman" w:cs="Times New Roman"/>
          <w:b/>
          <w:sz w:val="24"/>
          <w:szCs w:val="24"/>
          <w:vertAlign w:val="superscript"/>
          <w:lang w:eastAsia="lv-LV"/>
        </w:rPr>
        <w:t xml:space="preserve">2 </w:t>
      </w:r>
      <w:r w:rsidRPr="00D352F1">
        <w:rPr>
          <w:rFonts w:ascii="Times New Roman" w:eastAsia="Times New Roman" w:hAnsi="Times New Roman" w:cs="Times New Roman"/>
          <w:b/>
          <w:sz w:val="24"/>
          <w:szCs w:val="24"/>
          <w:lang w:eastAsia="lv-LV"/>
        </w:rPr>
        <w:t xml:space="preserve">platībā nomas tiesību </w:t>
      </w:r>
      <w:r>
        <w:rPr>
          <w:rFonts w:ascii="Times New Roman" w:eastAsia="Times New Roman" w:hAnsi="Times New Roman" w:cs="Times New Roman"/>
          <w:b/>
          <w:sz w:val="24"/>
          <w:szCs w:val="24"/>
          <w:lang w:eastAsia="lv-LV"/>
        </w:rPr>
        <w:t xml:space="preserve">otrai </w:t>
      </w:r>
      <w:r w:rsidRPr="00D352F1">
        <w:rPr>
          <w:rFonts w:ascii="Times New Roman" w:eastAsia="Times New Roman" w:hAnsi="Times New Roman" w:cs="Times New Roman"/>
          <w:b/>
          <w:sz w:val="24"/>
          <w:szCs w:val="24"/>
          <w:lang w:eastAsia="lv-LV"/>
        </w:rPr>
        <w:t>rakstiskai izsolei”</w:t>
      </w:r>
      <w:r w:rsidRPr="00D352F1">
        <w:rPr>
          <w:rFonts w:ascii="Times New Roman" w:eastAsia="Times New Roman" w:hAnsi="Times New Roman" w:cs="Times New Roman"/>
          <w:sz w:val="24"/>
          <w:szCs w:val="24"/>
          <w:lang w:eastAsia="lv-LV"/>
        </w:rPr>
        <w:t>, kā arī norāde „Neatvērt pirms pieteikuma atvēršanas sanāksmes”.</w:t>
      </w:r>
    </w:p>
    <w:p w14:paraId="654F8A82"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4.6. Pretendents var iesniegt tikai vienu pieteikuma variantu.</w:t>
      </w:r>
    </w:p>
    <w:p w14:paraId="378189CC"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p>
    <w:p w14:paraId="7F903883" w14:textId="77777777" w:rsidR="005F7EFC" w:rsidRPr="00D352F1" w:rsidRDefault="005F7EFC" w:rsidP="005F7EFC">
      <w:pPr>
        <w:spacing w:after="0" w:line="240" w:lineRule="auto"/>
        <w:ind w:left="360"/>
        <w:jc w:val="both"/>
        <w:rPr>
          <w:rFonts w:ascii="Times New Roman" w:eastAsia="Times New Roman" w:hAnsi="Times New Roman" w:cs="Times New Roman"/>
          <w:sz w:val="24"/>
          <w:szCs w:val="24"/>
          <w:lang w:eastAsia="lv-LV"/>
        </w:rPr>
      </w:pPr>
    </w:p>
    <w:p w14:paraId="5AD4FEE3" w14:textId="77777777" w:rsidR="005F7EFC" w:rsidRPr="00D352F1" w:rsidRDefault="005F7EFC" w:rsidP="005F7EFC">
      <w:pPr>
        <w:spacing w:after="0" w:line="240" w:lineRule="auto"/>
        <w:ind w:left="360"/>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5. Pieteikumu iesniegšana izsolei</w:t>
      </w:r>
    </w:p>
    <w:p w14:paraId="384329B3" w14:textId="77777777" w:rsidR="005F7EFC" w:rsidRPr="00D352F1" w:rsidRDefault="005F7EFC" w:rsidP="005F7EFC">
      <w:pPr>
        <w:spacing w:after="0" w:line="240" w:lineRule="auto"/>
        <w:ind w:left="360"/>
        <w:jc w:val="center"/>
        <w:rPr>
          <w:rFonts w:ascii="Times New Roman" w:eastAsia="Times New Roman" w:hAnsi="Times New Roman" w:cs="Times New Roman"/>
          <w:b/>
          <w:sz w:val="24"/>
          <w:szCs w:val="24"/>
          <w:lang w:eastAsia="lv-LV"/>
        </w:rPr>
      </w:pPr>
    </w:p>
    <w:p w14:paraId="03A38CB3" w14:textId="5CCD22E4" w:rsidR="005F7EFC" w:rsidRPr="005F7EFC"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5.1. Pieteikumi dalībai izsolē </w:t>
      </w:r>
      <w:r w:rsidRPr="005F7EFC">
        <w:rPr>
          <w:rFonts w:ascii="Times New Roman" w:eastAsia="Times New Roman" w:hAnsi="Times New Roman" w:cs="Times New Roman"/>
          <w:sz w:val="24"/>
          <w:szCs w:val="24"/>
          <w:lang w:eastAsia="lv-LV"/>
        </w:rPr>
        <w:t>jāiesniedz pa pastu, personiski vai ar kurjera starpniecību, Rēzeknē, Stacijas ielā 30B, administrācijā līdz 2021.gada 13.septembrim plkst. 12:00, kur tos reģistrē iesniegšanas secībā, norādot pieteikuma reģistrācijas numuru, saņemšanas datumu un laiku. Pa pastu sūtītajam pieteikumam, SIA “Olimpiskais centrs Rēzekne” jābūt saņemtām līdz šajā punktā norādītajam laikam.</w:t>
      </w:r>
    </w:p>
    <w:p w14:paraId="34596C3F" w14:textId="77777777" w:rsidR="005F7EFC" w:rsidRPr="005F7EFC" w:rsidRDefault="005F7EFC" w:rsidP="005F7EFC">
      <w:pPr>
        <w:spacing w:after="0" w:line="240" w:lineRule="auto"/>
        <w:jc w:val="both"/>
        <w:rPr>
          <w:rFonts w:ascii="Times New Roman" w:eastAsia="Times New Roman" w:hAnsi="Times New Roman" w:cs="Times New Roman"/>
          <w:sz w:val="24"/>
          <w:szCs w:val="24"/>
          <w:lang w:eastAsia="lv-LV"/>
        </w:rPr>
      </w:pPr>
      <w:r w:rsidRPr="005F7EFC">
        <w:rPr>
          <w:rFonts w:ascii="Times New Roman" w:eastAsia="Times New Roman" w:hAnsi="Times New Roman" w:cs="Times New Roman"/>
          <w:sz w:val="24"/>
          <w:szCs w:val="24"/>
          <w:lang w:eastAsia="lv-LV"/>
        </w:rPr>
        <w:t>5.2. Visi pēc 5.1.punktā noteiktā termiņa saņemtie pieteikumi netiks pieņemti un neatvērti tiks nodoti atpakaļ iesniedzējam.</w:t>
      </w:r>
    </w:p>
    <w:p w14:paraId="659A6FB9" w14:textId="24A3544B"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5F7EFC">
        <w:rPr>
          <w:rFonts w:ascii="Times New Roman" w:eastAsia="Times New Roman" w:hAnsi="Times New Roman" w:cs="Times New Roman"/>
          <w:sz w:val="24"/>
          <w:szCs w:val="24"/>
          <w:lang w:eastAsia="lv-LV"/>
        </w:rPr>
        <w:t>5.3. Pieteikumu atvēršanas sanāksme notiks 2021.gada 13.septembrī plkst.</w:t>
      </w:r>
      <w:r>
        <w:rPr>
          <w:rFonts w:ascii="Times New Roman" w:eastAsia="Times New Roman" w:hAnsi="Times New Roman" w:cs="Times New Roman"/>
          <w:sz w:val="24"/>
          <w:szCs w:val="24"/>
          <w:lang w:eastAsia="lv-LV"/>
        </w:rPr>
        <w:t xml:space="preserve"> 15:30</w:t>
      </w:r>
      <w:r w:rsidRPr="00D352F1">
        <w:rPr>
          <w:rFonts w:ascii="Times New Roman" w:eastAsia="Times New Roman" w:hAnsi="Times New Roman" w:cs="Times New Roman"/>
          <w:sz w:val="24"/>
          <w:szCs w:val="24"/>
          <w:lang w:eastAsia="lv-LV"/>
        </w:rPr>
        <w:t xml:space="preserve"> Rēzeknē, Stacijas ielā 30B, 2.stāvā, konferenču zālē.</w:t>
      </w:r>
    </w:p>
    <w:p w14:paraId="70BCE6F1" w14:textId="5249593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5.4. Pieteikumu atvēršanas sanāksme ir atklāta</w:t>
      </w:r>
      <w:r>
        <w:rPr>
          <w:rFonts w:ascii="Times New Roman" w:eastAsia="Times New Roman" w:hAnsi="Times New Roman" w:cs="Times New Roman"/>
          <w:sz w:val="24"/>
          <w:szCs w:val="24"/>
          <w:lang w:eastAsia="lv-LV"/>
        </w:rPr>
        <w:t>, ievērojot visus epidemioloģiskos pasākumus.</w:t>
      </w:r>
      <w:r w:rsidRPr="00D352F1">
        <w:rPr>
          <w:rFonts w:ascii="Times New Roman" w:eastAsia="Times New Roman" w:hAnsi="Times New Roman" w:cs="Times New Roman"/>
          <w:sz w:val="24"/>
          <w:szCs w:val="24"/>
          <w:lang w:eastAsia="lv-LV"/>
        </w:rPr>
        <w:t xml:space="preserve"> </w:t>
      </w:r>
    </w:p>
    <w:p w14:paraId="19F4AA7B" w14:textId="77777777" w:rsidR="005F7EFC" w:rsidRPr="00D352F1" w:rsidRDefault="005F7EFC" w:rsidP="005F7EFC">
      <w:pPr>
        <w:spacing w:after="0" w:line="240" w:lineRule="auto"/>
        <w:ind w:left="360"/>
        <w:jc w:val="both"/>
        <w:rPr>
          <w:rFonts w:ascii="Times New Roman" w:eastAsia="Times New Roman" w:hAnsi="Times New Roman" w:cs="Times New Roman"/>
          <w:sz w:val="24"/>
          <w:szCs w:val="24"/>
          <w:lang w:eastAsia="lv-LV"/>
        </w:rPr>
      </w:pPr>
    </w:p>
    <w:p w14:paraId="5A3CFF22" w14:textId="77777777" w:rsidR="005F7EFC" w:rsidRPr="00D352F1" w:rsidRDefault="005F7EFC" w:rsidP="005F7EFC">
      <w:pPr>
        <w:spacing w:after="0" w:line="240" w:lineRule="auto"/>
        <w:ind w:left="360"/>
        <w:jc w:val="both"/>
        <w:rPr>
          <w:rFonts w:ascii="Times New Roman" w:eastAsia="Times New Roman" w:hAnsi="Times New Roman" w:cs="Times New Roman"/>
          <w:sz w:val="24"/>
          <w:szCs w:val="24"/>
          <w:lang w:eastAsia="lv-LV"/>
        </w:rPr>
      </w:pPr>
    </w:p>
    <w:p w14:paraId="71149C02" w14:textId="77777777" w:rsidR="005F7EFC" w:rsidRPr="00D352F1" w:rsidRDefault="005F7EFC" w:rsidP="005F7EFC">
      <w:pPr>
        <w:spacing w:after="0" w:line="240" w:lineRule="auto"/>
        <w:ind w:left="360"/>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6. Izsoles norise</w:t>
      </w:r>
    </w:p>
    <w:p w14:paraId="3EB1DEB4" w14:textId="77777777" w:rsidR="005F7EFC" w:rsidRPr="00D352F1" w:rsidRDefault="005F7EFC" w:rsidP="005F7EFC">
      <w:pPr>
        <w:spacing w:after="0" w:line="240" w:lineRule="auto"/>
        <w:ind w:left="360"/>
        <w:jc w:val="center"/>
        <w:rPr>
          <w:rFonts w:ascii="Times New Roman" w:eastAsia="Times New Roman" w:hAnsi="Times New Roman" w:cs="Times New Roman"/>
          <w:b/>
          <w:sz w:val="24"/>
          <w:szCs w:val="24"/>
          <w:lang w:eastAsia="lv-LV"/>
        </w:rPr>
      </w:pPr>
    </w:p>
    <w:p w14:paraId="48B98179"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6.1. Izsole atzīstama par nenotikušo, ja izsolei nav reģistrējies neviens no Pretendentiem.</w:t>
      </w:r>
    </w:p>
    <w:p w14:paraId="0FA8CFE2" w14:textId="0AC6F46D"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6.2. Ja nolikumā noteiktajā termiņā nav iesniegts neviens pieteikums, komisija var pazemināt nomas maksu ne vairāk kā par </w:t>
      </w:r>
      <w:r>
        <w:rPr>
          <w:rFonts w:ascii="Times New Roman" w:eastAsia="Times New Roman" w:hAnsi="Times New Roman" w:cs="Times New Roman"/>
          <w:sz w:val="24"/>
          <w:szCs w:val="24"/>
          <w:lang w:eastAsia="lv-LV"/>
        </w:rPr>
        <w:t>6</w:t>
      </w:r>
      <w:r w:rsidRPr="00D352F1">
        <w:rPr>
          <w:rFonts w:ascii="Times New Roman" w:eastAsia="Times New Roman" w:hAnsi="Times New Roman" w:cs="Times New Roman"/>
          <w:sz w:val="24"/>
          <w:szCs w:val="24"/>
          <w:lang w:eastAsia="lv-LV"/>
        </w:rPr>
        <w:t xml:space="preserve">0 procentiem </w:t>
      </w:r>
      <w:r>
        <w:rPr>
          <w:rFonts w:ascii="Times New Roman" w:eastAsia="Times New Roman" w:hAnsi="Times New Roman" w:cs="Times New Roman"/>
          <w:sz w:val="24"/>
          <w:szCs w:val="24"/>
          <w:lang w:eastAsia="lv-LV"/>
        </w:rPr>
        <w:t>no sākotnējās nosacītās nomas maksas, rīkojot trešo izsoli.</w:t>
      </w:r>
    </w:p>
    <w:p w14:paraId="5A3BCB2B"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6.3. Komisijas vadītājs, atklājot izsoli, nosauc Īpašuma adresi un sastāvu, paziņo Izsoles sākumcenu un informē par izsoles kārtību.</w:t>
      </w:r>
    </w:p>
    <w:p w14:paraId="42EE280F"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6.4. Pieteikumus atver to iesniegšanas secībā. Pēc pieteikuma atvēršanas Komisijas vadītājs nosauc Pretendentu, pieteikuma iesniegšanas datumu un laiku, kā arī nomas tiesību Pretendenta piedāvāto nomas maksas apmēru un visi komisijas locekļi parakstās uz pieteikuma.</w:t>
      </w:r>
    </w:p>
    <w:p w14:paraId="45838F75"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lastRenderedPageBreak/>
        <w:t>6.5. Komisijas sēdes tiek protokolētas. Izsoles noslēguma protokolu paraksta visi Komisijas locekļi. Pēc visu pieteikumu atvēršanas, dokumentu atbilstības pārbaudes izsoles nolikuma prasībām, ja nav nekādu šaubu, Komisijas vadītājs paziņo, ka rakstveida izsole ir pabeigta, kā arī nosauc visaugstāko cenu un Pretendentu, kas to nosolījis.</w:t>
      </w:r>
    </w:p>
    <w:p w14:paraId="63234455" w14:textId="77777777" w:rsidR="005F7EFC" w:rsidRPr="00D352F1" w:rsidRDefault="005F7EFC" w:rsidP="005F7EFC">
      <w:pPr>
        <w:tabs>
          <w:tab w:val="left" w:pos="432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6.6. Ja pēc visu nomas tiesību ierosinājumu atvēršanas izrādās, ka divi vai vairāki Pretendenti ir piedāvājuši vienādu augstāko nomas maksu un Pretendenti vai viņu pārstāvji piedalās pieteikumu atvēršanā, Komisija turpina izsoli, pieņemot rakstiskus piedāvājumus no tiem Pretendentiem, kuri piedāvājuši vienādu augstāko nomas maksu un Pretendenti vai viņu pārstāvji piedalās pieteikumu atvēršanā, Komisija turpina izsoli, pieņemot rakstiskus piedāvājumus no tiem Pretendentiem, kuri piedāvājuši vienādu augstāko nomas maksu, un organizē pieteikumu tūlītēju atvēršanu. Ja Pretendenti, kuri piedāvājuši vienādu augstāko nomas maksu nepiedalās izsolē, Komisija rakstiski lūdz šiem Pretendentiem iesniegt savu piedāvājumu </w:t>
      </w:r>
      <w:proofErr w:type="spellStart"/>
      <w:r w:rsidRPr="00D352F1">
        <w:rPr>
          <w:rFonts w:ascii="Times New Roman" w:eastAsia="Times New Roman" w:hAnsi="Times New Roman" w:cs="Times New Roman"/>
          <w:sz w:val="24"/>
          <w:szCs w:val="24"/>
          <w:lang w:eastAsia="lv-LV"/>
        </w:rPr>
        <w:t>rakstveidā</w:t>
      </w:r>
      <w:proofErr w:type="spellEnd"/>
      <w:r w:rsidRPr="00D352F1">
        <w:rPr>
          <w:rFonts w:ascii="Times New Roman" w:eastAsia="Times New Roman" w:hAnsi="Times New Roman" w:cs="Times New Roman"/>
          <w:sz w:val="24"/>
          <w:szCs w:val="24"/>
          <w:lang w:eastAsia="lv-LV"/>
        </w:rPr>
        <w:t>, nosakot piedāvājumu iesniegšanas un atvēršanas datumu, laiku un vietu.</w:t>
      </w:r>
    </w:p>
    <w:p w14:paraId="5B015FFF" w14:textId="77777777" w:rsidR="005F7EFC" w:rsidRPr="00D352F1" w:rsidRDefault="005F7EFC" w:rsidP="005F7EFC">
      <w:pPr>
        <w:tabs>
          <w:tab w:val="left" w:pos="432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6.7. Ja neviens no Pretendentiem, kuri piedāvājuši vienādu augstāko nomas maksu, neiesniedz jaunu piedāvājumu par augstāku nomas maksu saskaņā ar Nolikuma 6.6. punktu, Komisija pieteikumu iesniegšanas secībā rakstiski piedāvā šiem Pretendentiem slēgt nomas līgumu atbilstoši to nosolītajai maksai.</w:t>
      </w:r>
    </w:p>
    <w:p w14:paraId="5ECCA1C9" w14:textId="77777777" w:rsidR="005F7EFC" w:rsidRPr="00D352F1" w:rsidRDefault="005F7EFC" w:rsidP="005F7EFC">
      <w:pPr>
        <w:tabs>
          <w:tab w:val="left" w:pos="432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6.8. Pretendentu pieteikumu atbilstības pārbaudi izsoles nolikuma prasībām Komisija var veikt slēgtā sēdes daļā. </w:t>
      </w:r>
    </w:p>
    <w:p w14:paraId="6B67884A"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6.9. Izsoles rezultāti stājas spēkā dienā, kad tos apstiprināja SIA ,,Olimpiskais centrs Rēzekne” kapitāla daļu turētāja pārstāvis.</w:t>
      </w:r>
    </w:p>
    <w:p w14:paraId="7DE46AC7" w14:textId="77777777" w:rsidR="005F7EFC" w:rsidRPr="00D352F1" w:rsidRDefault="005F7EFC" w:rsidP="005F7EFC">
      <w:pPr>
        <w:tabs>
          <w:tab w:val="left" w:pos="432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6.10. Dalībai izsolē tiek pielaisti tikai tie Pretendenti, kuru pieteikumus un pievienotos dokumentus Komisija atzīst par atbilstošiem šīs izsoles nolikuma prasībām. Ja visu Pretendentu iesniegtie pieteikumi un pievienotie dokumenti neatbilst šīs izsoles nolikuma prasībām, izsole ir izbeidzama bez rezultāta. Pretendenti, kuri netika pielaisti dalībai izsolē, tiek informēti par to </w:t>
      </w:r>
      <w:proofErr w:type="spellStart"/>
      <w:r w:rsidRPr="00D352F1">
        <w:rPr>
          <w:rFonts w:ascii="Times New Roman" w:eastAsia="Times New Roman" w:hAnsi="Times New Roman" w:cs="Times New Roman"/>
          <w:sz w:val="24"/>
          <w:szCs w:val="24"/>
          <w:lang w:eastAsia="lv-LV"/>
        </w:rPr>
        <w:t>rakstveidā</w:t>
      </w:r>
      <w:proofErr w:type="spellEnd"/>
      <w:r w:rsidRPr="00D352F1">
        <w:rPr>
          <w:rFonts w:ascii="Times New Roman" w:eastAsia="Times New Roman" w:hAnsi="Times New Roman" w:cs="Times New Roman"/>
          <w:sz w:val="24"/>
          <w:szCs w:val="24"/>
          <w:lang w:eastAsia="lv-LV"/>
        </w:rPr>
        <w:t>.</w:t>
      </w:r>
    </w:p>
    <w:p w14:paraId="3EE143B6"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6.11. Informācija par izsoles rezultātu apstiprināšanu un nomas tiesību piešķiršanu divu darbdienu laikā pēc izsoles rezultātu apstiprināšanas tiek publicēta SIA ,,Olimpiskais centrs” mājas lapā </w:t>
      </w:r>
      <w:hyperlink r:id="rId14" w:history="1">
        <w:r w:rsidRPr="00D352F1">
          <w:rPr>
            <w:rFonts w:ascii="Times New Roman" w:eastAsia="Times New Roman" w:hAnsi="Times New Roman" w:cs="Times New Roman"/>
            <w:color w:val="0000FF"/>
            <w:sz w:val="24"/>
            <w:szCs w:val="24"/>
            <w:u w:val="single"/>
            <w:lang w:eastAsia="lv-LV"/>
          </w:rPr>
          <w:t>www.ocr.lv</w:t>
        </w:r>
      </w:hyperlink>
      <w:r w:rsidRPr="00D352F1">
        <w:rPr>
          <w:rFonts w:ascii="Times New Roman" w:eastAsia="Times New Roman" w:hAnsi="Times New Roman" w:cs="Times New Roman"/>
          <w:sz w:val="24"/>
          <w:szCs w:val="24"/>
          <w:lang w:eastAsia="lv-LV"/>
        </w:rPr>
        <w:t xml:space="preserve"> un Rēzeknes pilsētas pašvaldības portālā </w:t>
      </w:r>
      <w:hyperlink r:id="rId15" w:history="1">
        <w:r w:rsidRPr="00D352F1">
          <w:rPr>
            <w:rFonts w:ascii="Times New Roman" w:eastAsia="Times New Roman" w:hAnsi="Times New Roman" w:cs="Times New Roman"/>
            <w:color w:val="0000FF"/>
            <w:sz w:val="24"/>
            <w:szCs w:val="24"/>
            <w:u w:val="single"/>
            <w:lang w:eastAsia="lv-LV"/>
          </w:rPr>
          <w:t>www.rezekne.lv</w:t>
        </w:r>
      </w:hyperlink>
      <w:r w:rsidRPr="00D352F1">
        <w:rPr>
          <w:rFonts w:ascii="Times New Roman" w:eastAsia="Times New Roman" w:hAnsi="Times New Roman" w:cs="Times New Roman"/>
          <w:color w:val="0000FF"/>
          <w:sz w:val="24"/>
          <w:szCs w:val="24"/>
          <w:u w:val="single"/>
          <w:lang w:eastAsia="lv-LV"/>
        </w:rPr>
        <w:t>.</w:t>
      </w:r>
      <w:r w:rsidRPr="00D352F1">
        <w:rPr>
          <w:rFonts w:ascii="Times New Roman" w:eastAsia="Times New Roman" w:hAnsi="Times New Roman" w:cs="Times New Roman"/>
          <w:sz w:val="24"/>
          <w:szCs w:val="24"/>
          <w:lang w:eastAsia="lv-LV"/>
        </w:rPr>
        <w:t xml:space="preserve"> un paziņoti </w:t>
      </w:r>
      <w:proofErr w:type="spellStart"/>
      <w:r w:rsidRPr="00D352F1">
        <w:rPr>
          <w:rFonts w:ascii="Times New Roman" w:eastAsia="Times New Roman" w:hAnsi="Times New Roman" w:cs="Times New Roman"/>
          <w:sz w:val="24"/>
          <w:szCs w:val="24"/>
          <w:lang w:eastAsia="lv-LV"/>
        </w:rPr>
        <w:t>rakstveidā</w:t>
      </w:r>
      <w:proofErr w:type="spellEnd"/>
      <w:r w:rsidRPr="00D352F1">
        <w:rPr>
          <w:rFonts w:ascii="Times New Roman" w:eastAsia="Times New Roman" w:hAnsi="Times New Roman" w:cs="Times New Roman"/>
          <w:sz w:val="24"/>
          <w:szCs w:val="24"/>
          <w:lang w:eastAsia="lv-LV"/>
        </w:rPr>
        <w:t xml:space="preserve"> visiem pretendentiem.</w:t>
      </w:r>
    </w:p>
    <w:p w14:paraId="62EF7ADA" w14:textId="77777777" w:rsidR="005F7EFC" w:rsidRPr="00D352F1" w:rsidRDefault="005F7EFC" w:rsidP="005F7EFC">
      <w:pPr>
        <w:tabs>
          <w:tab w:val="left" w:pos="432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6.12. Pretendents, kurš piedāvājis visaugstāko nomas maksu, septiņu darbdienu laikā pēc rakstiskās izsoles rezultātu paziņošanas paraksta nomas līgumu vai rakstiski paziņo par atteikumu slēgt nomas līgumu. Ja iepriekš minētajā termiņā Pretendents līgumu neparaksta vai iesniedz atteikumu parakstīt līgumu, uzskatāms, ka Pretendents no nomas līguma slēgšanas ir atteicies.</w:t>
      </w:r>
    </w:p>
    <w:p w14:paraId="1848DFF4"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6.13. Ja Pretendents, kurš piedāvājis augstāko nomas maksu, ir atteicies slēgt nomas līgumu, Komisija secīgi piedāvā nomas līgumu slēgt Pretendentam, kurš piedāvāja nākamo augstāko nomas maksu, un divu darba dienu laikā pēc minētā piedāvājuma nosūtīšanas nodrošina minētās informācijas publicēšanu SIA ,,Olimpiskais centrs” mājas lapā </w:t>
      </w:r>
      <w:hyperlink r:id="rId16" w:history="1">
        <w:r w:rsidRPr="00D352F1">
          <w:rPr>
            <w:rFonts w:ascii="Times New Roman" w:eastAsia="Times New Roman" w:hAnsi="Times New Roman" w:cs="Times New Roman"/>
            <w:color w:val="0000FF"/>
            <w:sz w:val="24"/>
            <w:szCs w:val="24"/>
            <w:u w:val="single"/>
            <w:lang w:eastAsia="lv-LV"/>
          </w:rPr>
          <w:t>www.ocr.lv</w:t>
        </w:r>
      </w:hyperlink>
      <w:r w:rsidRPr="00D352F1">
        <w:rPr>
          <w:rFonts w:ascii="Times New Roman" w:eastAsia="Times New Roman" w:hAnsi="Times New Roman" w:cs="Times New Roman"/>
          <w:sz w:val="24"/>
          <w:szCs w:val="24"/>
          <w:lang w:eastAsia="lv-LV"/>
        </w:rPr>
        <w:t xml:space="preserve"> un Rēzeknes pilsētas pašvaldības portālā </w:t>
      </w:r>
      <w:hyperlink r:id="rId17" w:history="1">
        <w:r w:rsidRPr="00D352F1">
          <w:rPr>
            <w:rFonts w:ascii="Times New Roman" w:eastAsia="Times New Roman" w:hAnsi="Times New Roman" w:cs="Times New Roman"/>
            <w:color w:val="0000FF"/>
            <w:sz w:val="24"/>
            <w:szCs w:val="24"/>
            <w:u w:val="single"/>
            <w:lang w:eastAsia="lv-LV"/>
          </w:rPr>
          <w:t>www.rezekne.lv</w:t>
        </w:r>
      </w:hyperlink>
      <w:r w:rsidRPr="00D352F1">
        <w:rPr>
          <w:rFonts w:ascii="Times New Roman" w:eastAsia="Times New Roman" w:hAnsi="Times New Roman" w:cs="Times New Roman"/>
          <w:sz w:val="24"/>
          <w:szCs w:val="24"/>
          <w:lang w:eastAsia="lv-LV"/>
        </w:rPr>
        <w:t xml:space="preserve"> .</w:t>
      </w:r>
    </w:p>
    <w:p w14:paraId="3EC4568D"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6.14. Informācija par nomas līguma noslēgšanu ne vēlāk kā divu darbdienu laikā pēc tā noslēgšanas tiek publicēta SIA ,,Olimpiskais centrs” mājas lapā </w:t>
      </w:r>
      <w:hyperlink r:id="rId18" w:history="1">
        <w:r w:rsidRPr="00D352F1">
          <w:rPr>
            <w:rFonts w:ascii="Times New Roman" w:eastAsia="Times New Roman" w:hAnsi="Times New Roman" w:cs="Times New Roman"/>
            <w:color w:val="0000FF"/>
            <w:sz w:val="24"/>
            <w:szCs w:val="24"/>
            <w:u w:val="single"/>
            <w:lang w:eastAsia="lv-LV"/>
          </w:rPr>
          <w:t>www.ocr.lv</w:t>
        </w:r>
      </w:hyperlink>
      <w:r w:rsidRPr="00D352F1">
        <w:rPr>
          <w:rFonts w:ascii="Times New Roman" w:eastAsia="Times New Roman" w:hAnsi="Times New Roman" w:cs="Times New Roman"/>
          <w:sz w:val="24"/>
          <w:szCs w:val="24"/>
          <w:lang w:eastAsia="lv-LV"/>
        </w:rPr>
        <w:t xml:space="preserve"> un Rēzeknes pilsētas pašvaldības portālā </w:t>
      </w:r>
      <w:hyperlink r:id="rId19" w:history="1">
        <w:r w:rsidRPr="00D352F1">
          <w:rPr>
            <w:rFonts w:ascii="Times New Roman" w:eastAsia="Times New Roman" w:hAnsi="Times New Roman" w:cs="Times New Roman"/>
            <w:color w:val="0000FF"/>
            <w:sz w:val="24"/>
            <w:szCs w:val="24"/>
            <w:u w:val="single"/>
            <w:lang w:eastAsia="lv-LV"/>
          </w:rPr>
          <w:t>www.rezekne.lv</w:t>
        </w:r>
      </w:hyperlink>
      <w:r w:rsidRPr="00D352F1">
        <w:rPr>
          <w:rFonts w:ascii="Times New Roman" w:eastAsia="Times New Roman" w:hAnsi="Times New Roman" w:cs="Times New Roman"/>
          <w:sz w:val="24"/>
          <w:szCs w:val="24"/>
          <w:lang w:eastAsia="lv-LV"/>
        </w:rPr>
        <w:t xml:space="preserve">. </w:t>
      </w:r>
    </w:p>
    <w:p w14:paraId="0D3940EF" w14:textId="77777777" w:rsidR="005F7EFC" w:rsidRPr="00D352F1" w:rsidRDefault="005F7EFC" w:rsidP="005F7EFC">
      <w:pPr>
        <w:tabs>
          <w:tab w:val="left" w:pos="4320"/>
        </w:tabs>
        <w:spacing w:after="0" w:line="240" w:lineRule="auto"/>
        <w:ind w:left="360"/>
        <w:jc w:val="center"/>
        <w:rPr>
          <w:rFonts w:ascii="Times New Roman" w:eastAsia="Times New Roman" w:hAnsi="Times New Roman" w:cs="Times New Roman"/>
          <w:b/>
          <w:sz w:val="24"/>
          <w:szCs w:val="24"/>
          <w:lang w:eastAsia="lv-LV"/>
        </w:rPr>
      </w:pPr>
    </w:p>
    <w:p w14:paraId="687CBEE7" w14:textId="77777777" w:rsidR="005F7EFC" w:rsidRPr="00D352F1" w:rsidRDefault="005F7EFC" w:rsidP="005F7EFC">
      <w:pPr>
        <w:tabs>
          <w:tab w:val="left" w:pos="4320"/>
        </w:tabs>
        <w:spacing w:after="0" w:line="240" w:lineRule="auto"/>
        <w:ind w:left="360"/>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7. pielikumu saraksts</w:t>
      </w:r>
    </w:p>
    <w:p w14:paraId="14B498F5" w14:textId="77777777" w:rsidR="005F7EFC" w:rsidRPr="00D352F1" w:rsidRDefault="005F7EFC" w:rsidP="005F7EFC">
      <w:pPr>
        <w:tabs>
          <w:tab w:val="left" w:pos="4320"/>
        </w:tabs>
        <w:spacing w:after="0" w:line="240" w:lineRule="auto"/>
        <w:ind w:left="360"/>
        <w:jc w:val="center"/>
        <w:rPr>
          <w:rFonts w:ascii="Times New Roman" w:eastAsia="Times New Roman" w:hAnsi="Times New Roman" w:cs="Times New Roman"/>
          <w:b/>
          <w:sz w:val="24"/>
          <w:szCs w:val="24"/>
          <w:lang w:eastAsia="lv-LV"/>
        </w:rPr>
      </w:pPr>
    </w:p>
    <w:p w14:paraId="6F5CBE33" w14:textId="77777777" w:rsidR="005F7EFC" w:rsidRPr="00D352F1" w:rsidRDefault="005F7EFC" w:rsidP="005F7EFC">
      <w:pPr>
        <w:tabs>
          <w:tab w:val="left" w:pos="432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7.1. Pielikums Nr.1 – pieteikuma paraugs dalībai izsolē.</w:t>
      </w:r>
    </w:p>
    <w:p w14:paraId="53F9AA81" w14:textId="77777777" w:rsidR="005F7EFC" w:rsidRPr="00D352F1" w:rsidRDefault="005F7EFC" w:rsidP="005F7EFC">
      <w:pPr>
        <w:tabs>
          <w:tab w:val="left" w:pos="432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7.2. Pielikums Nr.2 – nomas līguma projekts.</w:t>
      </w:r>
    </w:p>
    <w:p w14:paraId="2C0EF9FF" w14:textId="77777777" w:rsidR="005F7EFC" w:rsidRPr="00D352F1" w:rsidRDefault="005F7EFC" w:rsidP="005F7EFC">
      <w:pPr>
        <w:tabs>
          <w:tab w:val="left" w:pos="4320"/>
        </w:tabs>
        <w:spacing w:after="0" w:line="240" w:lineRule="auto"/>
        <w:jc w:val="both"/>
        <w:rPr>
          <w:rFonts w:ascii="Times New Roman" w:eastAsia="Times New Roman" w:hAnsi="Times New Roman" w:cs="Times New Roman"/>
          <w:sz w:val="24"/>
          <w:szCs w:val="24"/>
          <w:lang w:eastAsia="lv-LV"/>
        </w:rPr>
      </w:pPr>
    </w:p>
    <w:p w14:paraId="55996B06" w14:textId="77777777" w:rsidR="005F7EFC" w:rsidRPr="00D352F1" w:rsidRDefault="005F7EFC" w:rsidP="005F7EFC">
      <w:pPr>
        <w:spacing w:after="0" w:line="240" w:lineRule="auto"/>
        <w:jc w:val="right"/>
        <w:outlineLvl w:val="0"/>
        <w:rPr>
          <w:rFonts w:ascii="Times New Roman" w:eastAsia="Times New Roman" w:hAnsi="Times New Roman" w:cs="Times New Roman"/>
          <w:b/>
          <w:sz w:val="20"/>
          <w:szCs w:val="20"/>
          <w:lang w:eastAsia="lv-LV"/>
        </w:rPr>
      </w:pPr>
    </w:p>
    <w:p w14:paraId="79ABB8A4" w14:textId="77777777" w:rsidR="005F7EFC" w:rsidRPr="00D352F1" w:rsidRDefault="005F7EFC" w:rsidP="005F7EFC">
      <w:pPr>
        <w:spacing w:after="0" w:line="240" w:lineRule="auto"/>
        <w:jc w:val="right"/>
        <w:outlineLvl w:val="0"/>
        <w:rPr>
          <w:rFonts w:ascii="Times New Roman" w:eastAsia="Times New Roman" w:hAnsi="Times New Roman" w:cs="Times New Roman"/>
          <w:b/>
          <w:sz w:val="20"/>
          <w:szCs w:val="20"/>
          <w:lang w:eastAsia="lv-LV"/>
        </w:rPr>
      </w:pPr>
    </w:p>
    <w:p w14:paraId="4BD76842" w14:textId="77777777" w:rsidR="005F7EFC" w:rsidRPr="00D352F1" w:rsidRDefault="005F7EFC" w:rsidP="005F7EFC">
      <w:pPr>
        <w:spacing w:after="0" w:line="240" w:lineRule="auto"/>
        <w:jc w:val="right"/>
        <w:outlineLvl w:val="0"/>
        <w:rPr>
          <w:rFonts w:ascii="Times New Roman" w:eastAsia="Times New Roman" w:hAnsi="Times New Roman" w:cs="Times New Roman"/>
          <w:b/>
          <w:sz w:val="20"/>
          <w:szCs w:val="20"/>
          <w:lang w:eastAsia="lv-LV"/>
        </w:rPr>
      </w:pPr>
    </w:p>
    <w:p w14:paraId="21C78F69" w14:textId="77777777" w:rsidR="005F7EFC" w:rsidRPr="00D352F1" w:rsidRDefault="005F7EFC" w:rsidP="005F7EFC">
      <w:pPr>
        <w:spacing w:after="0" w:line="240" w:lineRule="auto"/>
        <w:jc w:val="right"/>
        <w:outlineLvl w:val="0"/>
        <w:rPr>
          <w:rFonts w:ascii="Times New Roman" w:eastAsia="Times New Roman" w:hAnsi="Times New Roman" w:cs="Times New Roman"/>
          <w:b/>
          <w:sz w:val="20"/>
          <w:szCs w:val="20"/>
          <w:lang w:eastAsia="lv-LV"/>
        </w:rPr>
      </w:pPr>
    </w:p>
    <w:p w14:paraId="7FD5640A" w14:textId="65788248" w:rsidR="005F7EFC" w:rsidRDefault="005F7EFC" w:rsidP="005F7EFC">
      <w:pPr>
        <w:spacing w:after="0" w:line="240" w:lineRule="auto"/>
        <w:jc w:val="right"/>
        <w:outlineLvl w:val="0"/>
        <w:rPr>
          <w:rFonts w:ascii="Times New Roman" w:eastAsia="Times New Roman" w:hAnsi="Times New Roman" w:cs="Times New Roman"/>
          <w:b/>
          <w:sz w:val="20"/>
          <w:szCs w:val="20"/>
          <w:lang w:eastAsia="lv-LV"/>
        </w:rPr>
      </w:pPr>
    </w:p>
    <w:p w14:paraId="5B2AECE8" w14:textId="3C26F9E8" w:rsidR="005F7EFC" w:rsidRDefault="005F7EFC" w:rsidP="005F7EFC">
      <w:pPr>
        <w:spacing w:after="0" w:line="240" w:lineRule="auto"/>
        <w:jc w:val="right"/>
        <w:outlineLvl w:val="0"/>
        <w:rPr>
          <w:rFonts w:ascii="Times New Roman" w:eastAsia="Times New Roman" w:hAnsi="Times New Roman" w:cs="Times New Roman"/>
          <w:b/>
          <w:sz w:val="20"/>
          <w:szCs w:val="20"/>
          <w:lang w:eastAsia="lv-LV"/>
        </w:rPr>
      </w:pPr>
    </w:p>
    <w:p w14:paraId="3E4DFFA4" w14:textId="5154FF8F" w:rsidR="005F7EFC" w:rsidRDefault="005F7EFC" w:rsidP="005F7EFC">
      <w:pPr>
        <w:spacing w:after="0" w:line="240" w:lineRule="auto"/>
        <w:jc w:val="right"/>
        <w:outlineLvl w:val="0"/>
        <w:rPr>
          <w:rFonts w:ascii="Times New Roman" w:eastAsia="Times New Roman" w:hAnsi="Times New Roman" w:cs="Times New Roman"/>
          <w:b/>
          <w:sz w:val="20"/>
          <w:szCs w:val="20"/>
          <w:lang w:eastAsia="lv-LV"/>
        </w:rPr>
      </w:pPr>
    </w:p>
    <w:p w14:paraId="44DCE7A4" w14:textId="77777777" w:rsidR="005F7EFC" w:rsidRDefault="005F7EFC" w:rsidP="005F7EFC">
      <w:pPr>
        <w:spacing w:after="0" w:line="240" w:lineRule="auto"/>
        <w:jc w:val="right"/>
        <w:outlineLvl w:val="0"/>
        <w:rPr>
          <w:rFonts w:ascii="Times New Roman" w:eastAsia="Times New Roman" w:hAnsi="Times New Roman" w:cs="Times New Roman"/>
          <w:b/>
          <w:sz w:val="20"/>
          <w:szCs w:val="20"/>
          <w:lang w:eastAsia="lv-LV"/>
        </w:rPr>
      </w:pPr>
    </w:p>
    <w:p w14:paraId="386BDCFA" w14:textId="77777777" w:rsidR="005F7EFC" w:rsidRPr="00D352F1" w:rsidRDefault="005F7EFC" w:rsidP="005F7EFC">
      <w:pPr>
        <w:spacing w:after="0" w:line="240" w:lineRule="auto"/>
        <w:jc w:val="right"/>
        <w:outlineLvl w:val="0"/>
        <w:rPr>
          <w:rFonts w:ascii="Times New Roman" w:eastAsia="Times New Roman" w:hAnsi="Times New Roman" w:cs="Times New Roman"/>
          <w:b/>
          <w:sz w:val="20"/>
          <w:szCs w:val="20"/>
          <w:lang w:eastAsia="lv-LV"/>
        </w:rPr>
      </w:pPr>
      <w:r w:rsidRPr="00D352F1">
        <w:rPr>
          <w:rFonts w:ascii="Times New Roman" w:eastAsia="Times New Roman" w:hAnsi="Times New Roman" w:cs="Times New Roman"/>
          <w:b/>
          <w:sz w:val="20"/>
          <w:szCs w:val="20"/>
          <w:lang w:eastAsia="lv-LV"/>
        </w:rPr>
        <w:lastRenderedPageBreak/>
        <w:t>Pielikums Nr.1</w:t>
      </w:r>
    </w:p>
    <w:p w14:paraId="1D093AB7" w14:textId="77777777" w:rsidR="005F7EFC" w:rsidRPr="00D352F1" w:rsidRDefault="005F7EFC" w:rsidP="005F7EFC">
      <w:pPr>
        <w:spacing w:after="0" w:line="240" w:lineRule="auto"/>
        <w:jc w:val="right"/>
        <w:outlineLvl w:val="0"/>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Rakstveida izsoles nolikumam</w:t>
      </w:r>
    </w:p>
    <w:p w14:paraId="061E346F" w14:textId="77777777" w:rsidR="005F7EFC" w:rsidRPr="00D352F1" w:rsidRDefault="005F7EFC" w:rsidP="005F7EFC">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 xml:space="preserve">nekustamā īpašuma </w:t>
      </w:r>
    </w:p>
    <w:p w14:paraId="4FCE3168" w14:textId="77777777" w:rsidR="005F7EFC" w:rsidRPr="00D352F1" w:rsidRDefault="005F7EFC" w:rsidP="005F7EFC">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Rēzeknē, Stacijas ielā 30</w:t>
      </w:r>
    </w:p>
    <w:p w14:paraId="344A4DA1" w14:textId="77777777" w:rsidR="005F7EFC" w:rsidRPr="00D352F1" w:rsidRDefault="005F7EFC" w:rsidP="005F7EFC">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 xml:space="preserve">(telpa </w:t>
      </w:r>
      <w:r>
        <w:rPr>
          <w:rFonts w:ascii="Times New Roman" w:eastAsia="Times New Roman" w:hAnsi="Times New Roman" w:cs="Times New Roman"/>
          <w:sz w:val="20"/>
          <w:szCs w:val="20"/>
          <w:lang w:eastAsia="lv-LV"/>
        </w:rPr>
        <w:t xml:space="preserve">  - veikals pie lifta Nr.LF1 55</w:t>
      </w:r>
      <w:r w:rsidRPr="00D352F1">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6</w:t>
      </w:r>
      <w:r w:rsidRPr="00D352F1">
        <w:rPr>
          <w:rFonts w:ascii="Times New Roman" w:eastAsia="Times New Roman" w:hAnsi="Times New Roman" w:cs="Times New Roman"/>
          <w:sz w:val="20"/>
          <w:szCs w:val="20"/>
          <w:lang w:eastAsia="lv-LV"/>
        </w:rPr>
        <w:t xml:space="preserve"> m</w:t>
      </w:r>
      <w:r w:rsidRPr="00D352F1">
        <w:rPr>
          <w:rFonts w:ascii="Times New Roman" w:eastAsia="Times New Roman" w:hAnsi="Times New Roman" w:cs="Times New Roman"/>
          <w:sz w:val="20"/>
          <w:szCs w:val="20"/>
          <w:vertAlign w:val="superscript"/>
          <w:lang w:eastAsia="lv-LV"/>
        </w:rPr>
        <w:t>2)</w:t>
      </w:r>
      <w:r w:rsidRPr="00D352F1">
        <w:rPr>
          <w:rFonts w:ascii="Times New Roman" w:eastAsia="Times New Roman" w:hAnsi="Times New Roman" w:cs="Times New Roman"/>
          <w:sz w:val="20"/>
          <w:szCs w:val="20"/>
          <w:lang w:eastAsia="lv-LV"/>
        </w:rPr>
        <w:t xml:space="preserve"> nomas tiesību izsolei </w:t>
      </w:r>
    </w:p>
    <w:p w14:paraId="2190F414" w14:textId="77777777" w:rsidR="005F7EFC" w:rsidRPr="00D352F1" w:rsidRDefault="005F7EFC" w:rsidP="005F7EFC">
      <w:pPr>
        <w:spacing w:after="0" w:line="240" w:lineRule="auto"/>
        <w:jc w:val="center"/>
        <w:rPr>
          <w:rFonts w:ascii="Times New Roman" w:eastAsia="Times New Roman" w:hAnsi="Times New Roman" w:cs="Times New Roman"/>
          <w:b/>
          <w:sz w:val="24"/>
          <w:szCs w:val="24"/>
          <w:lang w:eastAsia="lv-LV"/>
        </w:rPr>
      </w:pPr>
    </w:p>
    <w:p w14:paraId="50F06DE5" w14:textId="77777777" w:rsidR="005F7EFC" w:rsidRPr="00D352F1" w:rsidRDefault="005F7EFC" w:rsidP="005F7EFC">
      <w:pPr>
        <w:spacing w:after="0" w:line="240" w:lineRule="auto"/>
        <w:jc w:val="center"/>
        <w:rPr>
          <w:rFonts w:ascii="Times New Roman" w:eastAsia="Times New Roman" w:hAnsi="Times New Roman" w:cs="Times New Roman"/>
          <w:b/>
          <w:sz w:val="24"/>
          <w:szCs w:val="24"/>
          <w:lang w:eastAsia="lv-LV"/>
        </w:rPr>
      </w:pPr>
    </w:p>
    <w:p w14:paraId="32B4C0BC" w14:textId="77777777" w:rsidR="005F7EFC" w:rsidRPr="00D352F1" w:rsidRDefault="005F7EFC" w:rsidP="005F7EFC">
      <w:pPr>
        <w:spacing w:after="0" w:line="240" w:lineRule="auto"/>
        <w:jc w:val="center"/>
        <w:outlineLvl w:val="0"/>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 xml:space="preserve">PIETEIKUMS dalībai </w:t>
      </w:r>
      <w:r>
        <w:rPr>
          <w:rFonts w:ascii="Times New Roman" w:eastAsia="Times New Roman" w:hAnsi="Times New Roman" w:cs="Times New Roman"/>
          <w:b/>
          <w:sz w:val="24"/>
          <w:szCs w:val="24"/>
          <w:lang w:eastAsia="lv-LV"/>
        </w:rPr>
        <w:t xml:space="preserve">atkārtotajā </w:t>
      </w:r>
      <w:r w:rsidRPr="00D352F1">
        <w:rPr>
          <w:rFonts w:ascii="Times New Roman" w:eastAsia="Times New Roman" w:hAnsi="Times New Roman" w:cs="Times New Roman"/>
          <w:b/>
          <w:sz w:val="24"/>
          <w:szCs w:val="24"/>
          <w:lang w:eastAsia="lv-LV"/>
        </w:rPr>
        <w:t>izsolē</w:t>
      </w:r>
    </w:p>
    <w:p w14:paraId="5B52BE44" w14:textId="77777777" w:rsidR="005F7EFC" w:rsidRPr="00D352F1" w:rsidRDefault="005F7EFC" w:rsidP="005F7EFC">
      <w:pPr>
        <w:spacing w:after="0" w:line="240" w:lineRule="auto"/>
        <w:jc w:val="center"/>
        <w:rPr>
          <w:rFonts w:ascii="Times New Roman" w:eastAsia="Times New Roman" w:hAnsi="Times New Roman" w:cs="Times New Roman"/>
          <w:b/>
          <w:sz w:val="24"/>
          <w:szCs w:val="24"/>
          <w:lang w:eastAsia="lv-LV"/>
        </w:rPr>
      </w:pPr>
    </w:p>
    <w:p w14:paraId="105A2BF8" w14:textId="77777777" w:rsidR="005F7EFC" w:rsidRPr="00D352F1" w:rsidRDefault="005F7EFC" w:rsidP="005F7EFC">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Pretendents:</w:t>
      </w:r>
    </w:p>
    <w:p w14:paraId="6E5586D5" w14:textId="77777777" w:rsidR="005F7EFC" w:rsidRPr="00D352F1" w:rsidRDefault="005F7EFC" w:rsidP="005F7EFC">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Vārds,uzvārds/Nosaukums________________________________________________________</w:t>
      </w:r>
    </w:p>
    <w:p w14:paraId="62228CFE" w14:textId="77777777" w:rsidR="005F7EFC" w:rsidRPr="00D352F1" w:rsidRDefault="005F7EFC" w:rsidP="005F7EFC">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Personas kods/vienotais reģ. Nr.___________________________________________________</w:t>
      </w:r>
    </w:p>
    <w:p w14:paraId="6287D09A" w14:textId="77777777" w:rsidR="005F7EFC" w:rsidRPr="00D352F1" w:rsidRDefault="005F7EFC" w:rsidP="005F7EFC">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Deklarētā dzīvesvieta/juridiskā adrese/kontakti_______________________________________</w:t>
      </w:r>
    </w:p>
    <w:p w14:paraId="0F5A861B" w14:textId="77777777" w:rsidR="005F7EFC" w:rsidRPr="00D352F1" w:rsidRDefault="005F7EFC" w:rsidP="005F7EFC">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_____________________________________________________________________________</w:t>
      </w:r>
    </w:p>
    <w:p w14:paraId="1ED76B57" w14:textId="77777777" w:rsidR="005F7EFC" w:rsidRPr="00D352F1" w:rsidRDefault="005F7EFC" w:rsidP="005F7EFC">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Oficiāla elektroniska adrese vai elektroniskā pasta adrese_______________________________</w:t>
      </w:r>
    </w:p>
    <w:p w14:paraId="493D9E8E" w14:textId="77777777" w:rsidR="005F7EFC" w:rsidRPr="00D352F1" w:rsidRDefault="005F7EFC" w:rsidP="005F7EFC">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Bankas rekvizīti_______________________________________________________________________</w:t>
      </w:r>
    </w:p>
    <w:p w14:paraId="5BF87F08" w14:textId="77777777" w:rsidR="005F7EFC" w:rsidRPr="00D352F1" w:rsidRDefault="005F7EFC" w:rsidP="005F7EFC">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Persona, kura ir tiesīga pārstāvēt pretendentu vai pilnvarotā persona______________________</w:t>
      </w:r>
    </w:p>
    <w:p w14:paraId="672E40C0" w14:textId="77777777" w:rsidR="005F7EFC" w:rsidRPr="00D352F1" w:rsidRDefault="005F7EFC" w:rsidP="005F7EFC">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_____________________________________________________________________________.</w:t>
      </w:r>
    </w:p>
    <w:p w14:paraId="747706B3" w14:textId="77777777" w:rsidR="005F7EFC" w:rsidRPr="00D352F1" w:rsidRDefault="005F7EFC" w:rsidP="005F7EFC">
      <w:pPr>
        <w:spacing w:after="0" w:line="240" w:lineRule="auto"/>
        <w:jc w:val="both"/>
        <w:rPr>
          <w:rFonts w:ascii="Times New Roman" w:eastAsia="Times New Roman" w:hAnsi="Times New Roman" w:cs="Times New Roman"/>
          <w:i/>
          <w:sz w:val="24"/>
          <w:szCs w:val="24"/>
          <w:lang w:eastAsia="lv-LV"/>
        </w:rPr>
      </w:pPr>
    </w:p>
    <w:p w14:paraId="1548F206" w14:textId="77777777" w:rsidR="005F7EFC" w:rsidRPr="00D352F1" w:rsidRDefault="005F7EFC" w:rsidP="005F7EFC">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Ar šī pieteikuma iesniegšanu_______________________________________(pretendenta nosaukums)</w:t>
      </w:r>
    </w:p>
    <w:p w14:paraId="2A79805C" w14:textId="6804C91F" w:rsidR="005F7EFC" w:rsidRPr="00D352F1" w:rsidRDefault="005F7EFC" w:rsidP="005F7EFC">
      <w:pPr>
        <w:spacing w:after="0" w:line="240" w:lineRule="auto"/>
        <w:jc w:val="both"/>
        <w:rPr>
          <w:rFonts w:ascii="Times New Roman" w:eastAsia="Times New Roman" w:hAnsi="Times New Roman" w:cs="Times New Roman"/>
          <w:i/>
          <w:iCs/>
          <w:sz w:val="24"/>
          <w:szCs w:val="24"/>
          <w:lang w:eastAsia="lv-LV"/>
        </w:rPr>
      </w:pPr>
      <w:r w:rsidRPr="00D352F1">
        <w:rPr>
          <w:rFonts w:ascii="Times New Roman" w:eastAsia="Times New Roman" w:hAnsi="Times New Roman" w:cs="Times New Roman"/>
          <w:i/>
          <w:sz w:val="24"/>
          <w:szCs w:val="24"/>
          <w:lang w:eastAsia="lv-LV"/>
        </w:rPr>
        <w:t xml:space="preserve">piesaku savu dalību objekta Rēzeknē, Stacijas ielā 30 kadastra apzīmējums </w:t>
      </w:r>
      <w:r w:rsidRPr="00D352F1">
        <w:rPr>
          <w:rFonts w:ascii="Times New Roman" w:eastAsia="Times New Roman" w:hAnsi="Times New Roman" w:cs="Times New Roman"/>
          <w:i/>
          <w:lang w:eastAsia="lv-LV"/>
        </w:rPr>
        <w:t>210 0006 0504 001</w:t>
      </w:r>
      <w:r w:rsidRPr="00D352F1">
        <w:rPr>
          <w:rFonts w:ascii="Times New Roman" w:eastAsia="Times New Roman" w:hAnsi="Times New Roman" w:cs="Times New Roman"/>
          <w:i/>
          <w:sz w:val="24"/>
          <w:szCs w:val="24"/>
          <w:lang w:eastAsia="lv-LV"/>
        </w:rPr>
        <w:t xml:space="preserve">, nomas tiesību rakstveida izsolē, </w:t>
      </w:r>
      <w:r>
        <w:rPr>
          <w:rFonts w:ascii="Times New Roman" w:eastAsia="Times New Roman" w:hAnsi="Times New Roman" w:cs="Times New Roman"/>
          <w:i/>
          <w:sz w:val="24"/>
          <w:szCs w:val="24"/>
          <w:lang w:eastAsia="lv-LV"/>
        </w:rPr>
        <w:t xml:space="preserve">kas notiks 13.09.2021. plkst. 15:30, </w:t>
      </w:r>
      <w:r w:rsidRPr="00D352F1">
        <w:rPr>
          <w:rFonts w:ascii="Times New Roman" w:eastAsia="Times New Roman" w:hAnsi="Times New Roman" w:cs="Times New Roman"/>
          <w:i/>
          <w:sz w:val="24"/>
          <w:szCs w:val="24"/>
          <w:lang w:eastAsia="lv-LV"/>
        </w:rPr>
        <w:t xml:space="preserve">kur nomas objekts ir nekustamā īpašuma telpa </w:t>
      </w:r>
      <w:r>
        <w:rPr>
          <w:rFonts w:ascii="Times New Roman" w:eastAsia="Times New Roman" w:hAnsi="Times New Roman" w:cs="Times New Roman"/>
          <w:i/>
          <w:sz w:val="24"/>
          <w:szCs w:val="24"/>
          <w:lang w:eastAsia="lv-LV"/>
        </w:rPr>
        <w:t xml:space="preserve">- </w:t>
      </w:r>
      <w:r w:rsidRPr="00D352F1">
        <w:rPr>
          <w:rFonts w:ascii="Times New Roman" w:eastAsia="Times New Roman" w:hAnsi="Times New Roman" w:cs="Times New Roman"/>
          <w:i/>
          <w:iCs/>
          <w:sz w:val="24"/>
          <w:szCs w:val="24"/>
          <w:lang w:eastAsia="lv-LV"/>
        </w:rPr>
        <w:t>veikals pie lifta Nr.LF1 55,6 m</w:t>
      </w:r>
      <w:r w:rsidRPr="00D352F1">
        <w:rPr>
          <w:rFonts w:ascii="Times New Roman" w:eastAsia="Times New Roman" w:hAnsi="Times New Roman" w:cs="Times New Roman"/>
          <w:i/>
          <w:iCs/>
          <w:sz w:val="24"/>
          <w:szCs w:val="24"/>
          <w:vertAlign w:val="superscript"/>
          <w:lang w:eastAsia="lv-LV"/>
        </w:rPr>
        <w:t>2</w:t>
      </w:r>
      <w:r>
        <w:rPr>
          <w:rFonts w:ascii="Times New Roman" w:eastAsia="Times New Roman" w:hAnsi="Times New Roman" w:cs="Times New Roman"/>
          <w:i/>
          <w:iCs/>
          <w:sz w:val="24"/>
          <w:szCs w:val="24"/>
          <w:lang w:eastAsia="lv-LV"/>
        </w:rPr>
        <w:t>.</w:t>
      </w:r>
    </w:p>
    <w:p w14:paraId="123E1B66" w14:textId="77777777" w:rsidR="005F7EFC" w:rsidRPr="00D352F1" w:rsidRDefault="005F7EFC" w:rsidP="005F7EFC">
      <w:pPr>
        <w:spacing w:after="0" w:line="240" w:lineRule="auto"/>
        <w:jc w:val="both"/>
        <w:outlineLvl w:val="0"/>
        <w:rPr>
          <w:rFonts w:ascii="Times New Roman" w:eastAsia="Times New Roman" w:hAnsi="Times New Roman" w:cs="Times New Roman"/>
          <w:b/>
          <w:i/>
          <w:sz w:val="24"/>
          <w:szCs w:val="24"/>
          <w:lang w:eastAsia="lv-LV"/>
        </w:rPr>
      </w:pPr>
      <w:r w:rsidRPr="00D352F1">
        <w:rPr>
          <w:rFonts w:ascii="Times New Roman" w:eastAsia="Times New Roman" w:hAnsi="Times New Roman" w:cs="Times New Roman"/>
          <w:b/>
          <w:i/>
          <w:sz w:val="24"/>
          <w:szCs w:val="24"/>
          <w:lang w:eastAsia="lv-LV"/>
        </w:rPr>
        <w:t>Apliecinu, ka:</w:t>
      </w:r>
    </w:p>
    <w:p w14:paraId="73ADC097" w14:textId="77777777" w:rsidR="005F7EFC" w:rsidRPr="00D352F1" w:rsidRDefault="005F7EFC" w:rsidP="005F7EFC">
      <w:pPr>
        <w:numPr>
          <w:ilvl w:val="0"/>
          <w:numId w:val="3"/>
        </w:num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ir skaidras un saprotamas tiesības un pienākumi, kas ir noteikti izsoles nolikumā un normatīvajos aktos;</w:t>
      </w:r>
    </w:p>
    <w:p w14:paraId="6BC244F5" w14:textId="77777777" w:rsidR="005F7EFC" w:rsidRPr="00D352F1" w:rsidRDefault="005F7EFC" w:rsidP="005F7EFC">
      <w:pPr>
        <w:numPr>
          <w:ilvl w:val="0"/>
          <w:numId w:val="3"/>
        </w:num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esmu iepazinies ar izsoles nolikuma, tai skaitā visu tā pielikumu, saturu, atzīstu to par pareizu, saprotamu un atbilstošu;</w:t>
      </w:r>
    </w:p>
    <w:p w14:paraId="16DC5E9F" w14:textId="77777777" w:rsidR="005F7EFC" w:rsidRPr="00D352F1" w:rsidRDefault="005F7EFC" w:rsidP="005F7EFC">
      <w:pPr>
        <w:numPr>
          <w:ilvl w:val="0"/>
          <w:numId w:val="3"/>
        </w:num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ir skaidras un saprotamas nolikumā noteiktās prasības piedāvājuma sagatavošanai, līguma priekšmets, līguma noteikumi un iznomātāja izvirzītās prasības nomnieka darbībai;</w:t>
      </w:r>
    </w:p>
    <w:p w14:paraId="1F26B7BB" w14:textId="77777777" w:rsidR="005F7EFC" w:rsidRPr="00D352F1" w:rsidRDefault="005F7EFC" w:rsidP="005F7EFC">
      <w:pPr>
        <w:numPr>
          <w:ilvl w:val="0"/>
          <w:numId w:val="3"/>
        </w:num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visas izsoles piedāvājumā sniegtās ziņas par Pretendentu un tā piedāvājumu ir patiesas;</w:t>
      </w:r>
    </w:p>
    <w:p w14:paraId="2B633CBA" w14:textId="77777777" w:rsidR="005F7EFC" w:rsidRPr="00D352F1" w:rsidRDefault="005F7EFC" w:rsidP="005F7EFC">
      <w:pPr>
        <w:numPr>
          <w:ilvl w:val="0"/>
          <w:numId w:val="3"/>
        </w:num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neesmu ieinteresēts citu Pretendentu šai izsolei iesniegtajos piedāvājumos.</w:t>
      </w:r>
    </w:p>
    <w:p w14:paraId="191D8377" w14:textId="77777777" w:rsidR="005F7EFC" w:rsidRPr="00D352F1" w:rsidRDefault="005F7EFC" w:rsidP="005F7EFC">
      <w:pPr>
        <w:numPr>
          <w:ilvl w:val="0"/>
          <w:numId w:val="3"/>
        </w:num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 xml:space="preserve">Piekrītu, ka Iznomātājs kā </w:t>
      </w:r>
      <w:proofErr w:type="spellStart"/>
      <w:r w:rsidRPr="00D352F1">
        <w:rPr>
          <w:rFonts w:ascii="Times New Roman" w:eastAsia="Times New Roman" w:hAnsi="Times New Roman" w:cs="Times New Roman"/>
          <w:i/>
          <w:sz w:val="24"/>
          <w:szCs w:val="24"/>
          <w:lang w:eastAsia="lv-LV"/>
        </w:rPr>
        <w:t>kredītinformācijas</w:t>
      </w:r>
      <w:proofErr w:type="spellEnd"/>
      <w:r w:rsidRPr="00D352F1">
        <w:rPr>
          <w:rFonts w:ascii="Times New Roman" w:eastAsia="Times New Roman" w:hAnsi="Times New Roman" w:cs="Times New Roman"/>
          <w:i/>
          <w:sz w:val="24"/>
          <w:szCs w:val="24"/>
          <w:lang w:eastAsia="lv-LV"/>
        </w:rPr>
        <w:t xml:space="preserve"> lietotājs ir tiesīgs pieprasīt un saņemt </w:t>
      </w:r>
      <w:proofErr w:type="spellStart"/>
      <w:r w:rsidRPr="00D352F1">
        <w:rPr>
          <w:rFonts w:ascii="Times New Roman" w:eastAsia="Times New Roman" w:hAnsi="Times New Roman" w:cs="Times New Roman"/>
          <w:i/>
          <w:sz w:val="24"/>
          <w:szCs w:val="24"/>
          <w:lang w:eastAsia="lv-LV"/>
        </w:rPr>
        <w:t>kredītinformāciju</w:t>
      </w:r>
      <w:proofErr w:type="spellEnd"/>
      <w:r w:rsidRPr="00D352F1">
        <w:rPr>
          <w:rFonts w:ascii="Times New Roman" w:eastAsia="Times New Roman" w:hAnsi="Times New Roman" w:cs="Times New Roman"/>
          <w:i/>
          <w:sz w:val="24"/>
          <w:szCs w:val="24"/>
          <w:lang w:eastAsia="lv-LV"/>
        </w:rPr>
        <w:t>, tai skaitā ziņas par nomas tiesību pretendenta kavētajiem maksājumiem un tā kredītreitingu, no Iznomātāja pieejamām datubāzēm.</w:t>
      </w:r>
    </w:p>
    <w:p w14:paraId="1C49222E" w14:textId="77777777" w:rsidR="005F7EFC" w:rsidRPr="00D352F1" w:rsidRDefault="005F7EFC" w:rsidP="005F7EFC">
      <w:pPr>
        <w:spacing w:after="0" w:line="240" w:lineRule="auto"/>
        <w:ind w:left="360"/>
        <w:jc w:val="both"/>
        <w:rPr>
          <w:rFonts w:ascii="Times New Roman" w:eastAsia="Times New Roman" w:hAnsi="Times New Roman" w:cs="Times New Roman"/>
          <w:i/>
          <w:sz w:val="24"/>
          <w:szCs w:val="24"/>
          <w:lang w:eastAsia="lv-LV"/>
        </w:rPr>
      </w:pPr>
    </w:p>
    <w:p w14:paraId="3CB11029"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 xml:space="preserve">Nomas laikā plānotās darbības nomas objektā: </w:t>
      </w:r>
      <w:r w:rsidRPr="00D352F1">
        <w:rPr>
          <w:rFonts w:ascii="Times New Roman" w:eastAsia="Times New Roman" w:hAnsi="Times New Roman" w:cs="Times New Roman"/>
          <w:b/>
          <w:i/>
          <w:sz w:val="24"/>
          <w:szCs w:val="24"/>
          <w:lang w:eastAsia="lv-LV"/>
        </w:rPr>
        <w:t>(sagatavot un iesniegt pielikuma veidā).</w:t>
      </w:r>
      <w:r w:rsidRPr="00D352F1">
        <w:rPr>
          <w:rFonts w:ascii="Times New Roman" w:eastAsia="Times New Roman" w:hAnsi="Times New Roman" w:cs="Times New Roman"/>
          <w:b/>
          <w:sz w:val="24"/>
          <w:szCs w:val="24"/>
          <w:lang w:eastAsia="lv-LV"/>
        </w:rPr>
        <w:tab/>
      </w:r>
    </w:p>
    <w:p w14:paraId="6FC5B960"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b/>
          <w:sz w:val="24"/>
          <w:szCs w:val="24"/>
          <w:lang w:eastAsia="lv-LV"/>
        </w:rPr>
      </w:pPr>
    </w:p>
    <w:p w14:paraId="0F6598D4" w14:textId="77777777" w:rsidR="005F7EFC" w:rsidRPr="00D352F1" w:rsidRDefault="005F7EFC" w:rsidP="005F7EFC">
      <w:pPr>
        <w:spacing w:after="0" w:line="240" w:lineRule="auto"/>
        <w:jc w:val="center"/>
        <w:outlineLvl w:val="0"/>
        <w:rPr>
          <w:rFonts w:ascii="Times New Roman" w:eastAsia="Times New Roman" w:hAnsi="Times New Roman" w:cs="Times New Roman"/>
          <w:b/>
          <w:sz w:val="24"/>
          <w:szCs w:val="24"/>
          <w:lang w:eastAsia="lv-LV"/>
        </w:rPr>
      </w:pPr>
    </w:p>
    <w:p w14:paraId="47A4C7B8" w14:textId="77777777" w:rsidR="005F7EFC" w:rsidRPr="00D352F1" w:rsidRDefault="005F7EFC" w:rsidP="005F7EFC">
      <w:pPr>
        <w:spacing w:after="0" w:line="240" w:lineRule="auto"/>
        <w:jc w:val="center"/>
        <w:outlineLvl w:val="0"/>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Par izsolītā nekustama īpašuma nomu piedāvāju šādu nomas maksu:</w:t>
      </w:r>
    </w:p>
    <w:p w14:paraId="178EBB5B" w14:textId="77777777" w:rsidR="005F7EFC" w:rsidRPr="00D352F1" w:rsidRDefault="005F7EFC" w:rsidP="005F7EFC">
      <w:pPr>
        <w:spacing w:after="0" w:line="240" w:lineRule="auto"/>
        <w:jc w:val="center"/>
        <w:rPr>
          <w:rFonts w:ascii="Times New Roman" w:eastAsia="Times New Roman" w:hAnsi="Times New Roman" w:cs="Times New Roman"/>
          <w:b/>
          <w:sz w:val="24"/>
          <w:szCs w:val="24"/>
          <w:vertAlign w:val="superscript"/>
          <w:lang w:eastAsia="lv-LV"/>
        </w:rPr>
      </w:pPr>
      <w:r w:rsidRPr="00D352F1">
        <w:rPr>
          <w:rFonts w:ascii="Times New Roman" w:eastAsia="Times New Roman" w:hAnsi="Times New Roman" w:cs="Times New Roman"/>
          <w:b/>
          <w:sz w:val="24"/>
          <w:szCs w:val="24"/>
          <w:lang w:eastAsia="lv-LV"/>
        </w:rPr>
        <w:t>______(____________________) EUR bez PVN mēnesī par m</w:t>
      </w:r>
      <w:r w:rsidRPr="00D352F1">
        <w:rPr>
          <w:rFonts w:ascii="Times New Roman" w:eastAsia="Times New Roman" w:hAnsi="Times New Roman" w:cs="Times New Roman"/>
          <w:b/>
          <w:sz w:val="24"/>
          <w:szCs w:val="24"/>
          <w:vertAlign w:val="superscript"/>
          <w:lang w:eastAsia="lv-LV"/>
        </w:rPr>
        <w:t>2</w:t>
      </w:r>
    </w:p>
    <w:p w14:paraId="59B65FE8" w14:textId="77777777" w:rsidR="005F7EFC" w:rsidRPr="00D352F1" w:rsidRDefault="005F7EFC" w:rsidP="005F7EFC">
      <w:pPr>
        <w:spacing w:after="0" w:line="240" w:lineRule="auto"/>
        <w:jc w:val="center"/>
        <w:rPr>
          <w:rFonts w:ascii="Times New Roman" w:eastAsia="Times New Roman" w:hAnsi="Times New Roman" w:cs="Times New Roman"/>
          <w:b/>
          <w:sz w:val="24"/>
          <w:szCs w:val="24"/>
          <w:lang w:eastAsia="lv-LV"/>
        </w:rPr>
      </w:pPr>
    </w:p>
    <w:p w14:paraId="448A3CEB" w14:textId="77777777" w:rsidR="005F7EFC" w:rsidRPr="00D352F1" w:rsidRDefault="005F7EFC" w:rsidP="005F7EFC">
      <w:pPr>
        <w:spacing w:after="0" w:line="240" w:lineRule="auto"/>
        <w:jc w:val="center"/>
        <w:rPr>
          <w:rFonts w:ascii="Times New Roman" w:eastAsia="Times New Roman" w:hAnsi="Times New Roman" w:cs="Times New Roman"/>
          <w:b/>
          <w:sz w:val="24"/>
          <w:szCs w:val="24"/>
          <w:lang w:eastAsia="lv-LV"/>
        </w:rPr>
      </w:pPr>
    </w:p>
    <w:p w14:paraId="064FE3F5" w14:textId="77777777" w:rsidR="005F7EFC" w:rsidRPr="00D352F1" w:rsidRDefault="005F7EFC" w:rsidP="005F7EFC">
      <w:pPr>
        <w:spacing w:after="0" w:line="240" w:lineRule="auto"/>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 xml:space="preserve"> </w:t>
      </w:r>
    </w:p>
    <w:p w14:paraId="41E8E6A6"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(pretendenta vārds, uzvārds/amats)</w:t>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t>PARAKSTS</w:t>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t>(paraksta atšifrējums)</w:t>
      </w:r>
    </w:p>
    <w:p w14:paraId="1EE5546F"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(juridiskas personas zīmogs)</w:t>
      </w:r>
    </w:p>
    <w:p w14:paraId="5EE4EFE7"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p>
    <w:p w14:paraId="0FD458FF"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p>
    <w:p w14:paraId="6066ED93"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p>
    <w:p w14:paraId="67B5106B"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Datums</w:t>
      </w:r>
    </w:p>
    <w:p w14:paraId="2843C7EB"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p>
    <w:p w14:paraId="4B593D30" w14:textId="77777777" w:rsidR="005F7EFC" w:rsidRPr="00D352F1" w:rsidRDefault="005F7EFC" w:rsidP="005F7EFC">
      <w:pPr>
        <w:spacing w:after="0" w:line="240" w:lineRule="auto"/>
        <w:jc w:val="right"/>
        <w:outlineLvl w:val="0"/>
        <w:rPr>
          <w:rFonts w:ascii="Times New Roman" w:eastAsia="Times New Roman" w:hAnsi="Times New Roman" w:cs="Times New Roman"/>
          <w:sz w:val="20"/>
          <w:szCs w:val="20"/>
          <w:lang w:eastAsia="lv-LV"/>
        </w:rPr>
      </w:pPr>
    </w:p>
    <w:p w14:paraId="398D4AD5" w14:textId="77777777" w:rsidR="005F7EFC" w:rsidRPr="00D352F1" w:rsidRDefault="005F7EFC" w:rsidP="005F7EFC">
      <w:pPr>
        <w:spacing w:after="0" w:line="240" w:lineRule="auto"/>
        <w:jc w:val="right"/>
        <w:outlineLvl w:val="0"/>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lastRenderedPageBreak/>
        <w:t xml:space="preserve">Pielikums </w:t>
      </w:r>
    </w:p>
    <w:p w14:paraId="7C7C9289" w14:textId="77777777" w:rsidR="005F7EFC" w:rsidRPr="00D352F1" w:rsidRDefault="005F7EFC" w:rsidP="005F7EFC">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Pieteikumam dalībai izsolē</w:t>
      </w:r>
    </w:p>
    <w:p w14:paraId="520E84B5"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sz w:val="24"/>
          <w:szCs w:val="24"/>
          <w:lang w:eastAsia="lv-LV"/>
        </w:rPr>
      </w:pPr>
    </w:p>
    <w:p w14:paraId="1206062C" w14:textId="77777777" w:rsidR="005F7EFC" w:rsidRPr="00D352F1" w:rsidRDefault="005F7EFC" w:rsidP="005F7EFC">
      <w:pPr>
        <w:tabs>
          <w:tab w:val="left" w:pos="180"/>
        </w:tabs>
        <w:spacing w:after="0" w:line="240" w:lineRule="auto"/>
        <w:jc w:val="center"/>
        <w:outlineLvl w:val="0"/>
        <w:rPr>
          <w:rFonts w:ascii="Times New Roman" w:eastAsia="Times New Roman" w:hAnsi="Times New Roman" w:cs="Times New Roman"/>
          <w:b/>
          <w:i/>
          <w:sz w:val="24"/>
          <w:szCs w:val="24"/>
          <w:lang w:eastAsia="lv-LV"/>
        </w:rPr>
      </w:pPr>
      <w:r w:rsidRPr="00D352F1">
        <w:rPr>
          <w:rFonts w:ascii="Times New Roman" w:eastAsia="Times New Roman" w:hAnsi="Times New Roman" w:cs="Times New Roman"/>
          <w:b/>
          <w:sz w:val="24"/>
          <w:szCs w:val="24"/>
          <w:lang w:eastAsia="lv-LV"/>
        </w:rPr>
        <w:t>Nomas laikā plānotās darbības nomas objektā</w:t>
      </w:r>
    </w:p>
    <w:p w14:paraId="0C27877A"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6384FD5A"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7FF86213"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76D760D2"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AA441C"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0203CEB3"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671D6B69"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6EAE98CD"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3B28D268"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281CA2D8"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6DA001BF"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2E6FEEF4"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172ED624"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7AD9F233"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162D878A"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6BB57A18"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2C19D711"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765C73D3"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53D45EE3"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15490069"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2CA17CBC"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4A3B01CD"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54C0F694"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09C07532"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375CA215"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77C2CBD4"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071279CF"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6AD79BFD"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6C88360A"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408E04A9"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235597F2"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25B2DC82"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59C2268A"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084D68A2"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1CB3C2EE"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3749E127"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284F73F4"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0B2028DE"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6BCC7C3A" w14:textId="77777777" w:rsidR="005F7EFC" w:rsidRPr="00D352F1"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1EC6A406" w14:textId="569097CD" w:rsidR="005F7EFC"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041C8392" w14:textId="54F02153" w:rsidR="005F7EFC"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1B3B4A37" w14:textId="4C9AEA62" w:rsidR="005F7EFC" w:rsidRDefault="005F7EFC" w:rsidP="005F7EFC">
      <w:pPr>
        <w:tabs>
          <w:tab w:val="left" w:pos="180"/>
        </w:tabs>
        <w:spacing w:after="0" w:line="240" w:lineRule="auto"/>
        <w:outlineLvl w:val="0"/>
        <w:rPr>
          <w:rFonts w:ascii="Times New Roman" w:eastAsia="Times New Roman" w:hAnsi="Times New Roman" w:cs="Times New Roman"/>
          <w:i/>
          <w:sz w:val="24"/>
          <w:szCs w:val="24"/>
          <w:lang w:eastAsia="lv-LV"/>
        </w:rPr>
      </w:pPr>
    </w:p>
    <w:p w14:paraId="5F591BE6" w14:textId="3EA58006" w:rsidR="005F7EFC" w:rsidRPr="00D352F1" w:rsidRDefault="005F7EFC" w:rsidP="005F7EFC">
      <w:pPr>
        <w:spacing w:after="0" w:line="240" w:lineRule="auto"/>
        <w:jc w:val="right"/>
        <w:outlineLvl w:val="0"/>
        <w:rPr>
          <w:rFonts w:ascii="Times New Roman" w:eastAsia="Times New Roman" w:hAnsi="Times New Roman" w:cs="Times New Roman"/>
          <w:b/>
          <w:sz w:val="20"/>
          <w:szCs w:val="20"/>
          <w:lang w:eastAsia="lv-LV"/>
        </w:rPr>
      </w:pPr>
      <w:r w:rsidRPr="00D352F1">
        <w:rPr>
          <w:rFonts w:ascii="Times New Roman" w:eastAsia="Times New Roman" w:hAnsi="Times New Roman" w:cs="Times New Roman"/>
          <w:b/>
          <w:sz w:val="20"/>
          <w:szCs w:val="20"/>
          <w:lang w:eastAsia="lv-LV"/>
        </w:rPr>
        <w:lastRenderedPageBreak/>
        <w:t>Pielikums Nr.2</w:t>
      </w:r>
    </w:p>
    <w:p w14:paraId="78903213" w14:textId="77777777" w:rsidR="005F7EFC" w:rsidRPr="00D352F1" w:rsidRDefault="005F7EFC" w:rsidP="005F7EFC">
      <w:pPr>
        <w:spacing w:after="0" w:line="240" w:lineRule="auto"/>
        <w:jc w:val="right"/>
        <w:outlineLvl w:val="0"/>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Rakstveida izsoles nolikumam</w:t>
      </w:r>
    </w:p>
    <w:p w14:paraId="4EDE0CD8" w14:textId="77777777" w:rsidR="005F7EFC" w:rsidRPr="00D352F1" w:rsidRDefault="005F7EFC" w:rsidP="005F7EFC">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 xml:space="preserve">nekustamā īpašuma </w:t>
      </w:r>
    </w:p>
    <w:p w14:paraId="379FA3BE" w14:textId="77777777" w:rsidR="005F7EFC" w:rsidRPr="00D352F1" w:rsidRDefault="005F7EFC" w:rsidP="005F7EFC">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Rēzeknē, Stacijas ielā 30</w:t>
      </w:r>
    </w:p>
    <w:p w14:paraId="025991BC" w14:textId="77777777" w:rsidR="005F7EFC" w:rsidRPr="00D352F1" w:rsidRDefault="005F7EFC" w:rsidP="005F7EFC">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 xml:space="preserve">(telpa </w:t>
      </w:r>
      <w:r>
        <w:rPr>
          <w:rFonts w:ascii="Times New Roman" w:eastAsia="Times New Roman" w:hAnsi="Times New Roman" w:cs="Times New Roman"/>
          <w:sz w:val="20"/>
          <w:szCs w:val="20"/>
          <w:lang w:eastAsia="lv-LV"/>
        </w:rPr>
        <w:t xml:space="preserve">  - veikals pie lifta Nr.LF1 55</w:t>
      </w:r>
      <w:r w:rsidRPr="00D352F1">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6</w:t>
      </w:r>
      <w:r w:rsidRPr="00D352F1">
        <w:rPr>
          <w:rFonts w:ascii="Times New Roman" w:eastAsia="Times New Roman" w:hAnsi="Times New Roman" w:cs="Times New Roman"/>
          <w:sz w:val="20"/>
          <w:szCs w:val="20"/>
          <w:lang w:eastAsia="lv-LV"/>
        </w:rPr>
        <w:t xml:space="preserve"> m</w:t>
      </w:r>
      <w:r w:rsidRPr="00D352F1">
        <w:rPr>
          <w:rFonts w:ascii="Times New Roman" w:eastAsia="Times New Roman" w:hAnsi="Times New Roman" w:cs="Times New Roman"/>
          <w:sz w:val="20"/>
          <w:szCs w:val="20"/>
          <w:vertAlign w:val="superscript"/>
          <w:lang w:eastAsia="lv-LV"/>
        </w:rPr>
        <w:t>2)</w:t>
      </w:r>
      <w:r w:rsidRPr="00D352F1">
        <w:rPr>
          <w:rFonts w:ascii="Times New Roman" w:eastAsia="Times New Roman" w:hAnsi="Times New Roman" w:cs="Times New Roman"/>
          <w:sz w:val="20"/>
          <w:szCs w:val="20"/>
          <w:lang w:eastAsia="lv-LV"/>
        </w:rPr>
        <w:t xml:space="preserve"> nomas tiesību izsolei </w:t>
      </w:r>
    </w:p>
    <w:p w14:paraId="30AE62EB" w14:textId="77777777" w:rsidR="005F7EFC" w:rsidRPr="00D352F1" w:rsidRDefault="005F7EFC" w:rsidP="005F7EFC">
      <w:pPr>
        <w:spacing w:after="0" w:line="240" w:lineRule="auto"/>
        <w:jc w:val="center"/>
        <w:rPr>
          <w:rFonts w:ascii="Times New Roman" w:eastAsia="Times New Roman" w:hAnsi="Times New Roman" w:cs="Times New Roman"/>
          <w:b/>
          <w:sz w:val="28"/>
          <w:szCs w:val="28"/>
          <w:lang w:eastAsia="lv-LV"/>
        </w:rPr>
      </w:pPr>
    </w:p>
    <w:p w14:paraId="2D159136" w14:textId="77777777" w:rsidR="005F7EFC" w:rsidRPr="00D352F1" w:rsidRDefault="005F7EFC" w:rsidP="005F7EFC">
      <w:pPr>
        <w:spacing w:after="0" w:line="240" w:lineRule="auto"/>
        <w:jc w:val="center"/>
        <w:rPr>
          <w:rFonts w:ascii="Times New Roman" w:eastAsia="Times New Roman" w:hAnsi="Times New Roman" w:cs="Times New Roman"/>
          <w:b/>
          <w:sz w:val="28"/>
          <w:szCs w:val="28"/>
          <w:lang w:eastAsia="lv-LV"/>
        </w:rPr>
      </w:pPr>
      <w:r w:rsidRPr="00D352F1">
        <w:rPr>
          <w:rFonts w:ascii="Times New Roman" w:eastAsia="Times New Roman" w:hAnsi="Times New Roman" w:cs="Times New Roman"/>
          <w:b/>
          <w:sz w:val="28"/>
          <w:szCs w:val="28"/>
          <w:lang w:eastAsia="lv-LV"/>
        </w:rPr>
        <w:t>NEDZĪVOJAMO TELPU NOMAS LĪGUMS Nr._____</w:t>
      </w:r>
    </w:p>
    <w:p w14:paraId="2F70952B" w14:textId="77777777" w:rsidR="005F7EFC" w:rsidRPr="00D352F1" w:rsidRDefault="005F7EFC" w:rsidP="005F7EFC">
      <w:pPr>
        <w:spacing w:after="0" w:line="240" w:lineRule="auto"/>
        <w:jc w:val="center"/>
        <w:rPr>
          <w:rFonts w:ascii="Times New Roman" w:eastAsia="Times New Roman" w:hAnsi="Times New Roman" w:cs="Times New Roman"/>
          <w:b/>
          <w:sz w:val="28"/>
          <w:szCs w:val="28"/>
          <w:lang w:eastAsia="lv-LV"/>
        </w:rPr>
      </w:pPr>
      <w:r w:rsidRPr="00D352F1">
        <w:rPr>
          <w:rFonts w:ascii="Times New Roman" w:eastAsia="Times New Roman" w:hAnsi="Times New Roman" w:cs="Times New Roman"/>
          <w:b/>
          <w:sz w:val="28"/>
          <w:szCs w:val="28"/>
          <w:lang w:eastAsia="lv-LV"/>
        </w:rPr>
        <w:t xml:space="preserve"> (Stacijas ielā 30, Rēzeknē, multifunkcionālā arēna, telpa </w:t>
      </w:r>
      <w:r>
        <w:rPr>
          <w:rFonts w:ascii="Times New Roman" w:eastAsia="Times New Roman" w:hAnsi="Times New Roman" w:cs="Times New Roman"/>
          <w:b/>
          <w:sz w:val="28"/>
          <w:szCs w:val="28"/>
          <w:lang w:eastAsia="lv-LV"/>
        </w:rPr>
        <w:t xml:space="preserve"> - veikals pie lifta Nr.LF1</w:t>
      </w:r>
      <w:r w:rsidRPr="00D352F1">
        <w:rPr>
          <w:rFonts w:ascii="Times New Roman" w:eastAsia="Times New Roman" w:hAnsi="Times New Roman" w:cs="Times New Roman"/>
          <w:b/>
          <w:sz w:val="28"/>
          <w:szCs w:val="28"/>
          <w:lang w:eastAsia="lv-LV"/>
        </w:rPr>
        <w:t>)</w:t>
      </w:r>
    </w:p>
    <w:p w14:paraId="0D175037" w14:textId="77777777" w:rsidR="005F7EFC" w:rsidRPr="00D352F1" w:rsidRDefault="005F7EFC" w:rsidP="005F7EFC">
      <w:pPr>
        <w:spacing w:after="0" w:line="240" w:lineRule="auto"/>
        <w:jc w:val="center"/>
        <w:rPr>
          <w:rFonts w:ascii="Times New Roman" w:eastAsia="Times New Roman" w:hAnsi="Times New Roman" w:cs="Times New Roman"/>
          <w:b/>
          <w:sz w:val="28"/>
          <w:szCs w:val="28"/>
          <w:lang w:eastAsia="lv-LV"/>
        </w:rPr>
      </w:pPr>
    </w:p>
    <w:p w14:paraId="526D0D4B" w14:textId="3A1B29AE" w:rsidR="005F7EFC" w:rsidRPr="00D352F1" w:rsidRDefault="005F7EFC" w:rsidP="005F7EFC">
      <w:pPr>
        <w:spacing w:after="0" w:line="240" w:lineRule="auto"/>
        <w:jc w:val="both"/>
        <w:rPr>
          <w:rFonts w:ascii="Times New Roman" w:eastAsia="Times New Roman" w:hAnsi="Times New Roman" w:cs="Times New Roman"/>
          <w:sz w:val="24"/>
          <w:szCs w:val="24"/>
          <w:lang w:eastAsia="x-none"/>
        </w:rPr>
      </w:pPr>
      <w:r w:rsidRPr="00D352F1">
        <w:rPr>
          <w:rFonts w:ascii="Times New Roman" w:eastAsia="Times New Roman" w:hAnsi="Times New Roman" w:cs="Times New Roman"/>
          <w:sz w:val="24"/>
          <w:szCs w:val="24"/>
          <w:lang w:val="x-none" w:eastAsia="x-none"/>
        </w:rPr>
        <w:t>Rēzeknē</w:t>
      </w:r>
      <w:r w:rsidRPr="00D352F1">
        <w:rPr>
          <w:rFonts w:ascii="Times New Roman" w:eastAsia="Times New Roman" w:hAnsi="Times New Roman" w:cs="Times New Roman"/>
          <w:sz w:val="24"/>
          <w:szCs w:val="24"/>
          <w:lang w:val="x-none" w:eastAsia="x-none"/>
        </w:rPr>
        <w:tab/>
      </w:r>
      <w:r w:rsidRPr="00D352F1">
        <w:rPr>
          <w:rFonts w:ascii="Times New Roman" w:eastAsia="Times New Roman" w:hAnsi="Times New Roman" w:cs="Times New Roman"/>
          <w:sz w:val="24"/>
          <w:szCs w:val="24"/>
          <w:lang w:val="x-none" w:eastAsia="x-none"/>
        </w:rPr>
        <w:tab/>
      </w:r>
      <w:r w:rsidRPr="00D352F1">
        <w:rPr>
          <w:rFonts w:ascii="Times New Roman" w:eastAsia="Times New Roman" w:hAnsi="Times New Roman" w:cs="Times New Roman"/>
          <w:sz w:val="24"/>
          <w:szCs w:val="24"/>
          <w:lang w:val="x-none" w:eastAsia="x-none"/>
        </w:rPr>
        <w:tab/>
      </w:r>
      <w:r w:rsidRPr="00D352F1">
        <w:rPr>
          <w:rFonts w:ascii="Times New Roman" w:eastAsia="Times New Roman" w:hAnsi="Times New Roman" w:cs="Times New Roman"/>
          <w:sz w:val="24"/>
          <w:szCs w:val="24"/>
          <w:lang w:val="x-none" w:eastAsia="x-none"/>
        </w:rPr>
        <w:tab/>
      </w:r>
      <w:r w:rsidRPr="00D352F1">
        <w:rPr>
          <w:rFonts w:ascii="Times New Roman" w:eastAsia="Times New Roman" w:hAnsi="Times New Roman" w:cs="Times New Roman"/>
          <w:sz w:val="24"/>
          <w:szCs w:val="24"/>
          <w:lang w:val="x-none" w:eastAsia="x-none"/>
        </w:rPr>
        <w:tab/>
      </w:r>
      <w:r w:rsidRPr="00D352F1">
        <w:rPr>
          <w:rFonts w:ascii="Times New Roman" w:eastAsia="Times New Roman" w:hAnsi="Times New Roman" w:cs="Times New Roman"/>
          <w:sz w:val="24"/>
          <w:szCs w:val="24"/>
          <w:lang w:val="x-none" w:eastAsia="x-none"/>
        </w:rPr>
        <w:tab/>
      </w:r>
      <w:r w:rsidRPr="00D352F1">
        <w:rPr>
          <w:rFonts w:ascii="Times New Roman" w:eastAsia="Times New Roman" w:hAnsi="Times New Roman" w:cs="Times New Roman"/>
          <w:sz w:val="24"/>
          <w:szCs w:val="24"/>
          <w:lang w:val="x-none" w:eastAsia="x-none"/>
        </w:rPr>
        <w:tab/>
      </w:r>
      <w:r w:rsidRPr="00D352F1">
        <w:rPr>
          <w:rFonts w:ascii="Times New Roman" w:eastAsia="Times New Roman" w:hAnsi="Times New Roman" w:cs="Times New Roman"/>
          <w:sz w:val="24"/>
          <w:szCs w:val="24"/>
          <w:lang w:val="x-none" w:eastAsia="x-none"/>
        </w:rPr>
        <w:tab/>
      </w:r>
      <w:r w:rsidRPr="00D352F1">
        <w:rPr>
          <w:rFonts w:ascii="Times New Roman" w:eastAsia="Times New Roman" w:hAnsi="Times New Roman" w:cs="Times New Roman"/>
          <w:sz w:val="24"/>
          <w:szCs w:val="24"/>
          <w:lang w:eastAsia="x-none"/>
        </w:rPr>
        <w:t xml:space="preserve">          </w:t>
      </w:r>
      <w:r w:rsidRPr="00D352F1">
        <w:rPr>
          <w:rFonts w:ascii="Times New Roman" w:eastAsia="Times New Roman" w:hAnsi="Times New Roman" w:cs="Times New Roman"/>
          <w:sz w:val="24"/>
          <w:szCs w:val="24"/>
          <w:lang w:val="x-none" w:eastAsia="x-none"/>
        </w:rPr>
        <w:t>20</w:t>
      </w:r>
      <w:r w:rsidRPr="00D352F1">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1</w:t>
      </w:r>
      <w:r w:rsidRPr="00D352F1">
        <w:rPr>
          <w:rFonts w:ascii="Times New Roman" w:eastAsia="Times New Roman" w:hAnsi="Times New Roman" w:cs="Times New Roman"/>
          <w:sz w:val="24"/>
          <w:szCs w:val="24"/>
          <w:lang w:val="x-none" w:eastAsia="x-none"/>
        </w:rPr>
        <w:t xml:space="preserve">.gada </w:t>
      </w:r>
      <w:r w:rsidRPr="00D352F1">
        <w:rPr>
          <w:rFonts w:ascii="Times New Roman" w:eastAsia="Times New Roman" w:hAnsi="Times New Roman" w:cs="Times New Roman"/>
          <w:sz w:val="24"/>
          <w:szCs w:val="24"/>
          <w:lang w:eastAsia="x-none"/>
        </w:rPr>
        <w:t>________</w:t>
      </w:r>
    </w:p>
    <w:p w14:paraId="3CA3E2BE" w14:textId="77777777" w:rsidR="005F7EFC" w:rsidRPr="00D352F1" w:rsidRDefault="005F7EFC" w:rsidP="005F7EFC">
      <w:pPr>
        <w:spacing w:after="0" w:line="240" w:lineRule="auto"/>
        <w:jc w:val="both"/>
        <w:rPr>
          <w:rFonts w:ascii="Times New Roman" w:eastAsia="Times New Roman" w:hAnsi="Times New Roman" w:cs="Times New Roman"/>
          <w:sz w:val="24"/>
          <w:szCs w:val="24"/>
          <w:lang w:val="x-none" w:eastAsia="x-none"/>
        </w:rPr>
      </w:pPr>
    </w:p>
    <w:p w14:paraId="763E6D75" w14:textId="77777777" w:rsidR="005F7EFC" w:rsidRPr="00D352F1" w:rsidRDefault="005F7EFC" w:rsidP="005F7EFC">
      <w:pPr>
        <w:spacing w:after="0" w:line="240" w:lineRule="auto"/>
        <w:jc w:val="both"/>
        <w:rPr>
          <w:rFonts w:ascii="Times New Roman" w:eastAsia="Times New Roman" w:hAnsi="Times New Roman" w:cs="Times New Roman"/>
          <w:sz w:val="24"/>
          <w:szCs w:val="24"/>
          <w:lang w:val="x-none" w:eastAsia="x-none"/>
        </w:rPr>
      </w:pPr>
      <w:r w:rsidRPr="00D352F1">
        <w:rPr>
          <w:rFonts w:ascii="Times New Roman" w:eastAsia="Times New Roman" w:hAnsi="Times New Roman" w:cs="Times New Roman"/>
          <w:sz w:val="24"/>
          <w:szCs w:val="24"/>
          <w:lang w:val="x-none" w:eastAsia="x-none"/>
        </w:rPr>
        <w:tab/>
      </w:r>
      <w:r w:rsidRPr="00D352F1">
        <w:rPr>
          <w:rFonts w:ascii="Times New Roman" w:eastAsia="Times New Roman" w:hAnsi="Times New Roman" w:cs="Times New Roman"/>
          <w:b/>
          <w:sz w:val="24"/>
          <w:szCs w:val="24"/>
          <w:lang w:eastAsia="lv-LV"/>
        </w:rPr>
        <w:t xml:space="preserve">Sabiedrība ar ierobežotu atbildību ,,Olimpiskais centrs Rēzekneˮ </w:t>
      </w:r>
      <w:r w:rsidRPr="00D352F1">
        <w:rPr>
          <w:rFonts w:ascii="Times New Roman" w:eastAsia="Times New Roman" w:hAnsi="Times New Roman" w:cs="Times New Roman"/>
          <w:sz w:val="24"/>
          <w:szCs w:val="24"/>
          <w:lang w:eastAsia="lv-LV"/>
        </w:rPr>
        <w:t xml:space="preserve">reģ. Nr. 42403028190, </w:t>
      </w:r>
      <w:proofErr w:type="spellStart"/>
      <w:r w:rsidRPr="00D352F1">
        <w:rPr>
          <w:rFonts w:ascii="Times New Roman" w:eastAsia="Times New Roman" w:hAnsi="Times New Roman" w:cs="Times New Roman"/>
          <w:sz w:val="24"/>
          <w:szCs w:val="24"/>
          <w:lang w:eastAsia="lv-LV"/>
        </w:rPr>
        <w:t>jur.adrese</w:t>
      </w:r>
      <w:proofErr w:type="spellEnd"/>
      <w:r w:rsidRPr="00D352F1">
        <w:rPr>
          <w:rFonts w:ascii="Times New Roman" w:eastAsia="Times New Roman" w:hAnsi="Times New Roman" w:cs="Times New Roman"/>
          <w:sz w:val="24"/>
          <w:szCs w:val="24"/>
          <w:lang w:eastAsia="lv-LV"/>
        </w:rPr>
        <w:t xml:space="preserve">: Atbrīvošanas aleja 93, Rēzekne, tās valdes locekļu Vladimira Bogdanova un Jekaterinas Meirānes personās, kuri darbojas uz Sabiedrības statūtu pamata, </w:t>
      </w:r>
      <w:r w:rsidRPr="00D352F1">
        <w:rPr>
          <w:rFonts w:ascii="Times New Roman" w:eastAsia="Times New Roman" w:hAnsi="Times New Roman" w:cs="Times New Roman"/>
          <w:sz w:val="24"/>
          <w:szCs w:val="24"/>
          <w:lang w:val="x-none" w:eastAsia="x-none"/>
        </w:rPr>
        <w:t xml:space="preserve">turpmāk šī līguma tekstā saukta „Iznomātājs”, no vienas puses, un </w:t>
      </w:r>
    </w:p>
    <w:p w14:paraId="53FA2AEC" w14:textId="55ED14CB" w:rsidR="005F7EFC" w:rsidRDefault="005F7EFC" w:rsidP="005F7EFC">
      <w:pPr>
        <w:spacing w:after="0" w:line="240" w:lineRule="auto"/>
        <w:ind w:firstLine="720"/>
        <w:jc w:val="both"/>
        <w:rPr>
          <w:rFonts w:ascii="Times New Roman" w:eastAsia="Times New Roman" w:hAnsi="Times New Roman" w:cs="Times New Roman"/>
          <w:sz w:val="24"/>
          <w:szCs w:val="24"/>
          <w:lang w:val="x-none" w:eastAsia="x-none"/>
        </w:rPr>
      </w:pPr>
      <w:r w:rsidRPr="00D352F1">
        <w:rPr>
          <w:rFonts w:ascii="Times New Roman" w:eastAsia="Times New Roman" w:hAnsi="Times New Roman" w:cs="Times New Roman"/>
          <w:b/>
          <w:bCs/>
          <w:sz w:val="24"/>
          <w:szCs w:val="24"/>
          <w:lang w:eastAsia="x-none"/>
        </w:rPr>
        <w:t>___________________________________________________________________</w:t>
      </w:r>
      <w:r w:rsidRPr="00D352F1">
        <w:rPr>
          <w:rFonts w:ascii="Times New Roman" w:eastAsia="Times New Roman" w:hAnsi="Times New Roman" w:cs="Times New Roman"/>
          <w:sz w:val="24"/>
          <w:szCs w:val="24"/>
          <w:lang w:val="x-none" w:eastAsia="x-none"/>
        </w:rPr>
        <w:t xml:space="preserve">, </w:t>
      </w:r>
      <w:r w:rsidRPr="00D352F1">
        <w:rPr>
          <w:rFonts w:ascii="Times New Roman" w:eastAsia="Times New Roman" w:hAnsi="Times New Roman" w:cs="Times New Roman"/>
          <w:sz w:val="24"/>
          <w:szCs w:val="24"/>
          <w:lang w:eastAsia="x-none"/>
        </w:rPr>
        <w:t xml:space="preserve">kas darbojas pamatojoties uz _________, </w:t>
      </w:r>
      <w:r w:rsidRPr="00D352F1">
        <w:rPr>
          <w:rFonts w:ascii="Times New Roman" w:eastAsia="Times New Roman" w:hAnsi="Times New Roman" w:cs="Times New Roman"/>
          <w:sz w:val="24"/>
          <w:szCs w:val="24"/>
          <w:lang w:val="x-none" w:eastAsia="x-none"/>
        </w:rPr>
        <w:t>turpmāk</w:t>
      </w:r>
      <w:r w:rsidRPr="00D352F1">
        <w:rPr>
          <w:rFonts w:ascii="Times New Roman" w:eastAsia="Times New Roman" w:hAnsi="Times New Roman" w:cs="Times New Roman"/>
          <w:sz w:val="24"/>
          <w:szCs w:val="24"/>
          <w:lang w:eastAsia="x-none"/>
        </w:rPr>
        <w:t>,</w:t>
      </w:r>
      <w:r w:rsidRPr="00D352F1">
        <w:rPr>
          <w:rFonts w:ascii="Times New Roman" w:eastAsia="Times New Roman" w:hAnsi="Times New Roman" w:cs="Times New Roman"/>
          <w:sz w:val="24"/>
          <w:szCs w:val="24"/>
          <w:lang w:val="x-none" w:eastAsia="x-none"/>
        </w:rPr>
        <w:t xml:space="preserve"> šī līguma tekstā</w:t>
      </w:r>
      <w:r w:rsidRPr="00D352F1">
        <w:rPr>
          <w:rFonts w:ascii="Times New Roman" w:eastAsia="Times New Roman" w:hAnsi="Times New Roman" w:cs="Times New Roman"/>
          <w:sz w:val="24"/>
          <w:szCs w:val="24"/>
          <w:lang w:eastAsia="x-none"/>
        </w:rPr>
        <w:t>,</w:t>
      </w:r>
      <w:r w:rsidRPr="00D352F1">
        <w:rPr>
          <w:rFonts w:ascii="Times New Roman" w:eastAsia="Times New Roman" w:hAnsi="Times New Roman" w:cs="Times New Roman"/>
          <w:sz w:val="24"/>
          <w:szCs w:val="24"/>
          <w:lang w:val="x-none" w:eastAsia="x-none"/>
        </w:rPr>
        <w:t xml:space="preserve"> saukta „Nomnieks”, no otras puses, abas puses kopā turpmāk šajā līgumā sauktas – Puses, </w:t>
      </w:r>
      <w:r w:rsidRPr="00D352F1">
        <w:rPr>
          <w:rFonts w:ascii="Times New Roman" w:eastAsia="Times New Roman" w:hAnsi="Times New Roman" w:cs="Times New Roman"/>
          <w:sz w:val="24"/>
          <w:szCs w:val="24"/>
          <w:lang w:eastAsia="x-none"/>
        </w:rPr>
        <w:t>bez spaidiem, maldības un viltus, pamatojoties uz ___.___.202</w:t>
      </w:r>
      <w:r>
        <w:rPr>
          <w:rFonts w:ascii="Times New Roman" w:eastAsia="Times New Roman" w:hAnsi="Times New Roman" w:cs="Times New Roman"/>
          <w:sz w:val="24"/>
          <w:szCs w:val="24"/>
          <w:lang w:eastAsia="x-none"/>
        </w:rPr>
        <w:t>1</w:t>
      </w:r>
      <w:r w:rsidRPr="00D352F1">
        <w:rPr>
          <w:rFonts w:ascii="Times New Roman" w:eastAsia="Times New Roman" w:hAnsi="Times New Roman" w:cs="Times New Roman"/>
          <w:sz w:val="24"/>
          <w:szCs w:val="24"/>
          <w:lang w:eastAsia="x-none"/>
        </w:rPr>
        <w:t xml:space="preserve">. izsoles rezultātiem (apstiprināti </w:t>
      </w:r>
      <w:r>
        <w:rPr>
          <w:rFonts w:ascii="Times New Roman" w:eastAsia="Times New Roman" w:hAnsi="Times New Roman" w:cs="Times New Roman"/>
          <w:sz w:val="24"/>
          <w:szCs w:val="24"/>
          <w:lang w:eastAsia="x-none"/>
        </w:rPr>
        <w:t>__.___</w:t>
      </w:r>
      <w:r w:rsidRPr="00D352F1">
        <w:rPr>
          <w:rFonts w:ascii="Times New Roman" w:eastAsia="Times New Roman" w:hAnsi="Times New Roman" w:cs="Times New Roman"/>
          <w:sz w:val="24"/>
          <w:szCs w:val="24"/>
          <w:lang w:eastAsia="x-none"/>
        </w:rPr>
        <w:t>202</w:t>
      </w:r>
      <w:r>
        <w:rPr>
          <w:rFonts w:ascii="Times New Roman" w:eastAsia="Times New Roman" w:hAnsi="Times New Roman" w:cs="Times New Roman"/>
          <w:sz w:val="24"/>
          <w:szCs w:val="24"/>
          <w:lang w:eastAsia="x-none"/>
        </w:rPr>
        <w:t>1</w:t>
      </w:r>
      <w:r w:rsidRPr="00D352F1">
        <w:rPr>
          <w:rFonts w:ascii="Times New Roman" w:eastAsia="Times New Roman" w:hAnsi="Times New Roman" w:cs="Times New Roman"/>
          <w:sz w:val="24"/>
          <w:szCs w:val="24"/>
          <w:lang w:eastAsia="x-none"/>
        </w:rPr>
        <w:t xml:space="preserve">.) </w:t>
      </w:r>
      <w:r w:rsidRPr="00D352F1">
        <w:rPr>
          <w:rFonts w:ascii="Times New Roman" w:eastAsia="Times New Roman" w:hAnsi="Times New Roman" w:cs="Times New Roman"/>
          <w:sz w:val="24"/>
          <w:szCs w:val="24"/>
          <w:lang w:val="x-none" w:eastAsia="x-none"/>
        </w:rPr>
        <w:t>noslēdza līgumu par sekojošo:</w:t>
      </w:r>
    </w:p>
    <w:p w14:paraId="034395BA" w14:textId="77777777" w:rsidR="005F7EFC" w:rsidRPr="00D352F1" w:rsidRDefault="005F7EFC" w:rsidP="005F7EFC">
      <w:pPr>
        <w:spacing w:after="0" w:line="240" w:lineRule="auto"/>
        <w:ind w:firstLine="720"/>
        <w:jc w:val="both"/>
        <w:rPr>
          <w:rFonts w:ascii="Times New Roman" w:eastAsia="Times New Roman" w:hAnsi="Times New Roman" w:cs="Times New Roman"/>
          <w:sz w:val="24"/>
          <w:szCs w:val="24"/>
          <w:lang w:val="x-none" w:eastAsia="x-none"/>
        </w:rPr>
      </w:pPr>
    </w:p>
    <w:p w14:paraId="3F4D7EAB" w14:textId="77777777" w:rsidR="005F7EFC" w:rsidRPr="00D352F1" w:rsidRDefault="005F7EFC" w:rsidP="005F7EFC">
      <w:pPr>
        <w:numPr>
          <w:ilvl w:val="0"/>
          <w:numId w:val="4"/>
        </w:numPr>
        <w:spacing w:after="0" w:line="240" w:lineRule="auto"/>
        <w:jc w:val="center"/>
        <w:rPr>
          <w:rFonts w:ascii="Times New Roman" w:eastAsia="Times New Roman" w:hAnsi="Times New Roman" w:cs="Times New Roman"/>
          <w:b/>
          <w:bCs/>
          <w:sz w:val="24"/>
          <w:szCs w:val="24"/>
          <w:lang w:eastAsia="lv-LV"/>
        </w:rPr>
      </w:pPr>
      <w:r w:rsidRPr="00D352F1">
        <w:rPr>
          <w:rFonts w:ascii="Times New Roman" w:eastAsia="Times New Roman" w:hAnsi="Times New Roman" w:cs="Times New Roman"/>
          <w:b/>
          <w:bCs/>
          <w:sz w:val="24"/>
          <w:szCs w:val="24"/>
          <w:lang w:eastAsia="lv-LV"/>
        </w:rPr>
        <w:t>Līguma priekšmets</w:t>
      </w:r>
    </w:p>
    <w:p w14:paraId="1ACBA8DC" w14:textId="77777777" w:rsidR="005F7EFC" w:rsidRPr="00D352F1" w:rsidRDefault="005F7EFC" w:rsidP="005F7EFC">
      <w:pPr>
        <w:numPr>
          <w:ilvl w:val="1"/>
          <w:numId w:val="4"/>
        </w:numPr>
        <w:tabs>
          <w:tab w:val="num" w:pos="567"/>
        </w:tabs>
        <w:spacing w:after="0" w:line="240" w:lineRule="auto"/>
        <w:ind w:left="426" w:hanging="568"/>
        <w:contextualSpacing/>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Iznomātājs nodod, un Nomnieks pieņem nomā nedzīvojamas telpas</w:t>
      </w:r>
      <w:r>
        <w:rPr>
          <w:rFonts w:ascii="Times New Roman" w:eastAsia="Times New Roman" w:hAnsi="Times New Roman" w:cs="Times New Roman"/>
          <w:sz w:val="24"/>
          <w:szCs w:val="24"/>
          <w:lang w:eastAsia="lv-LV"/>
        </w:rPr>
        <w:t xml:space="preserve"> – veikals pie lifta Nr.LF1</w:t>
      </w:r>
      <w:r w:rsidRPr="00D352F1">
        <w:rPr>
          <w:rFonts w:ascii="Times New Roman" w:eastAsia="Times New Roman" w:hAnsi="Times New Roman" w:cs="Times New Roman"/>
          <w:sz w:val="24"/>
          <w:szCs w:val="24"/>
          <w:lang w:eastAsia="lv-LV"/>
        </w:rPr>
        <w:t xml:space="preserve"> (</w:t>
      </w:r>
      <w:r w:rsidRPr="00D352F1">
        <w:rPr>
          <w:rFonts w:ascii="Times New Roman" w:eastAsia="Times New Roman" w:hAnsi="Times New Roman" w:cs="Times New Roman"/>
          <w:noProof/>
          <w:sz w:val="24"/>
          <w:szCs w:val="24"/>
          <w:lang w:eastAsia="lv-LV"/>
        </w:rPr>
        <w:t>turpmāk tekstā sauktas -Telpas</w:t>
      </w:r>
      <w:r w:rsidRPr="00D352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55</w:t>
      </w:r>
      <w:r w:rsidRPr="00D352F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6</w:t>
      </w:r>
      <w:r w:rsidRPr="00D352F1">
        <w:rPr>
          <w:rFonts w:ascii="Times New Roman" w:eastAsia="Times New Roman" w:hAnsi="Times New Roman" w:cs="Times New Roman"/>
          <w:sz w:val="24"/>
          <w:szCs w:val="24"/>
          <w:lang w:eastAsia="lv-LV"/>
        </w:rPr>
        <w:t xml:space="preserve"> m</w:t>
      </w:r>
      <w:r w:rsidRPr="00D352F1">
        <w:rPr>
          <w:rFonts w:ascii="Times New Roman" w:eastAsia="Times New Roman" w:hAnsi="Times New Roman" w:cs="Times New Roman"/>
          <w:sz w:val="24"/>
          <w:szCs w:val="24"/>
          <w:vertAlign w:val="superscript"/>
          <w:lang w:eastAsia="lv-LV"/>
        </w:rPr>
        <w:t>2</w:t>
      </w:r>
      <w:r w:rsidRPr="00D352F1">
        <w:rPr>
          <w:rFonts w:ascii="Times New Roman" w:eastAsia="Times New Roman" w:hAnsi="Times New Roman" w:cs="Times New Roman"/>
          <w:sz w:val="24"/>
          <w:szCs w:val="24"/>
          <w:lang w:eastAsia="lv-LV"/>
        </w:rPr>
        <w:t xml:space="preserve"> platībā </w:t>
      </w:r>
      <w:bookmarkStart w:id="0" w:name="_Hlk492456833"/>
      <w:r w:rsidRPr="00D352F1">
        <w:rPr>
          <w:rFonts w:ascii="Times New Roman" w:eastAsia="Times New Roman" w:hAnsi="Times New Roman" w:cs="Times New Roman"/>
          <w:sz w:val="24"/>
          <w:szCs w:val="24"/>
          <w:lang w:eastAsia="lv-LV"/>
        </w:rPr>
        <w:t xml:space="preserve">Rēzeknes pilsētas pašvaldībai piederošā ēkā ar kadastra apzīmējumu </w:t>
      </w:r>
      <w:bookmarkEnd w:id="0"/>
      <w:r w:rsidRPr="00D352F1">
        <w:rPr>
          <w:rFonts w:ascii="Times New Roman" w:eastAsia="Times New Roman" w:hAnsi="Times New Roman" w:cs="Times New Roman"/>
          <w:iCs/>
          <w:lang w:eastAsia="lv-LV"/>
        </w:rPr>
        <w:t>210 0006 0504 001</w:t>
      </w:r>
      <w:r w:rsidRPr="00D352F1">
        <w:rPr>
          <w:rFonts w:ascii="Times New Roman" w:eastAsia="Times New Roman" w:hAnsi="Times New Roman" w:cs="Times New Roman"/>
          <w:iCs/>
          <w:sz w:val="24"/>
          <w:szCs w:val="24"/>
          <w:lang w:eastAsia="lv-LV"/>
        </w:rPr>
        <w:t>,</w:t>
      </w:r>
      <w:r w:rsidRPr="00D352F1">
        <w:rPr>
          <w:rFonts w:ascii="Times New Roman" w:eastAsia="Times New Roman" w:hAnsi="Times New Roman" w:cs="Times New Roman"/>
          <w:i/>
          <w:sz w:val="24"/>
          <w:szCs w:val="24"/>
          <w:lang w:eastAsia="lv-LV"/>
        </w:rPr>
        <w:t xml:space="preserve"> </w:t>
      </w:r>
      <w:r w:rsidRPr="00D352F1">
        <w:rPr>
          <w:rFonts w:ascii="Times New Roman" w:eastAsia="Times New Roman" w:hAnsi="Times New Roman" w:cs="Times New Roman"/>
          <w:sz w:val="24"/>
          <w:szCs w:val="24"/>
          <w:lang w:eastAsia="lv-LV"/>
        </w:rPr>
        <w:t xml:space="preserve"> Stacijas ielā 30, Rēzeknē (telpu plāns pielikumā Nr.1)</w:t>
      </w:r>
    </w:p>
    <w:p w14:paraId="1219C143" w14:textId="77777777" w:rsidR="005F7EFC" w:rsidRPr="00D352F1" w:rsidRDefault="005F7EFC" w:rsidP="005F7EFC">
      <w:pPr>
        <w:numPr>
          <w:ilvl w:val="1"/>
          <w:numId w:val="4"/>
        </w:numPr>
        <w:tabs>
          <w:tab w:val="num" w:pos="567"/>
        </w:tabs>
        <w:spacing w:after="0" w:line="240" w:lineRule="auto"/>
        <w:ind w:left="426" w:hanging="568"/>
        <w:contextualSpacing/>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w:t>
      </w:r>
      <w:r w:rsidRPr="00D352F1">
        <w:rPr>
          <w:rFonts w:ascii="Times New Roman" w:eastAsia="Times New Roman" w:hAnsi="Times New Roman" w:cs="Times New Roman"/>
          <w:noProof/>
          <w:spacing w:val="3"/>
          <w:sz w:val="24"/>
          <w:szCs w:val="24"/>
          <w:lang w:eastAsia="lv-LV"/>
        </w:rPr>
        <w:t xml:space="preserve">znomātājs nodod Telpas Nomniekam </w:t>
      </w:r>
      <w:r>
        <w:rPr>
          <w:rFonts w:ascii="Times New Roman" w:eastAsia="Times New Roman" w:hAnsi="Times New Roman" w:cs="Times New Roman"/>
          <w:noProof/>
          <w:spacing w:val="3"/>
          <w:sz w:val="24"/>
          <w:szCs w:val="24"/>
          <w:lang w:eastAsia="lv-LV"/>
        </w:rPr>
        <w:t>sporta inventāra/preču veikala ierīkošanai.</w:t>
      </w:r>
      <w:r w:rsidRPr="00D352F1">
        <w:rPr>
          <w:rFonts w:ascii="Times New Roman" w:eastAsia="Times New Roman" w:hAnsi="Times New Roman" w:cs="Times New Roman"/>
          <w:noProof/>
          <w:spacing w:val="3"/>
          <w:sz w:val="24"/>
          <w:szCs w:val="24"/>
          <w:lang w:eastAsia="lv-LV"/>
        </w:rPr>
        <w:t xml:space="preserve"> </w:t>
      </w:r>
    </w:p>
    <w:p w14:paraId="0117E9CE" w14:textId="77777777" w:rsidR="005F7EFC" w:rsidRPr="00D352F1" w:rsidRDefault="005F7EFC" w:rsidP="005F7EFC">
      <w:pPr>
        <w:numPr>
          <w:ilvl w:val="1"/>
          <w:numId w:val="4"/>
        </w:numPr>
        <w:tabs>
          <w:tab w:val="num" w:pos="567"/>
        </w:tabs>
        <w:spacing w:after="0" w:line="240" w:lineRule="auto"/>
        <w:ind w:left="426" w:hanging="568"/>
        <w:contextualSpacing/>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Nomniekam ir zināms telpu tehniskais stāvoklis uz šī līguma noslēgšanas brīdi, pret ko tam pretenziju nav. Telpas tiek nodoti pamatojoties uz pieņemšanas-nodošanas aktu, kas ir līguma neatņemamā sastāvdaļa.</w:t>
      </w:r>
    </w:p>
    <w:p w14:paraId="0D713BBC" w14:textId="77777777" w:rsidR="005F7EFC" w:rsidRPr="00D352F1" w:rsidRDefault="005F7EFC" w:rsidP="005F7EFC">
      <w:pPr>
        <w:spacing w:after="0" w:line="240" w:lineRule="auto"/>
        <w:ind w:left="540"/>
        <w:jc w:val="both"/>
        <w:rPr>
          <w:rFonts w:ascii="Times New Roman" w:eastAsia="Times New Roman" w:hAnsi="Times New Roman" w:cs="Times New Roman"/>
          <w:sz w:val="24"/>
          <w:szCs w:val="24"/>
          <w:lang w:eastAsia="lv-LV"/>
        </w:rPr>
      </w:pPr>
    </w:p>
    <w:p w14:paraId="4C0D621B" w14:textId="77777777" w:rsidR="005F7EFC" w:rsidRPr="00D352F1" w:rsidRDefault="005F7EFC" w:rsidP="005F7EFC">
      <w:pPr>
        <w:keepNext/>
        <w:numPr>
          <w:ilvl w:val="0"/>
          <w:numId w:val="4"/>
        </w:numPr>
        <w:spacing w:after="0" w:line="240" w:lineRule="auto"/>
        <w:jc w:val="center"/>
        <w:outlineLvl w:val="3"/>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Līguma termiņš</w:t>
      </w:r>
    </w:p>
    <w:p w14:paraId="27D9883D" w14:textId="3CFDBB6D" w:rsidR="005F7EFC" w:rsidRDefault="005F7EFC" w:rsidP="005F7EFC">
      <w:pPr>
        <w:numPr>
          <w:ilvl w:val="1"/>
          <w:numId w:val="4"/>
        </w:numPr>
        <w:spacing w:after="0" w:line="240" w:lineRule="auto"/>
        <w:ind w:left="426" w:hanging="426"/>
        <w:contextualSpacing/>
        <w:jc w:val="both"/>
        <w:rPr>
          <w:rFonts w:ascii="Times New Roman" w:eastAsia="Times New Roman" w:hAnsi="Times New Roman" w:cs="Times New Roman"/>
          <w:sz w:val="24"/>
          <w:szCs w:val="24"/>
          <w:lang w:eastAsia="x-none"/>
        </w:rPr>
      </w:pPr>
      <w:r w:rsidRPr="00D352F1">
        <w:rPr>
          <w:rFonts w:ascii="Times New Roman" w:eastAsia="Times New Roman" w:hAnsi="Times New Roman" w:cs="Times New Roman"/>
          <w:sz w:val="24"/>
          <w:szCs w:val="24"/>
          <w:lang w:val="x-none" w:eastAsia="x-none"/>
        </w:rPr>
        <w:t xml:space="preserve">Līgums stājas spēkā </w:t>
      </w:r>
      <w:r w:rsidRPr="00D352F1">
        <w:rPr>
          <w:rFonts w:ascii="Times New Roman" w:eastAsia="Times New Roman" w:hAnsi="Times New Roman" w:cs="Times New Roman"/>
          <w:sz w:val="24"/>
          <w:szCs w:val="24"/>
          <w:lang w:eastAsia="x-none"/>
        </w:rPr>
        <w:t xml:space="preserve">ar __________________________. Līgums </w:t>
      </w:r>
      <w:r>
        <w:rPr>
          <w:rFonts w:ascii="Times New Roman" w:eastAsia="Times New Roman" w:hAnsi="Times New Roman" w:cs="Times New Roman"/>
          <w:sz w:val="24"/>
          <w:szCs w:val="24"/>
          <w:lang w:eastAsia="x-none"/>
        </w:rPr>
        <w:t>ir spēkā līdz 26.05.2022.</w:t>
      </w:r>
    </w:p>
    <w:p w14:paraId="6D0C2388" w14:textId="77777777" w:rsidR="005F7EFC" w:rsidRPr="00D352F1" w:rsidRDefault="005F7EFC" w:rsidP="005F7EFC">
      <w:pPr>
        <w:spacing w:after="0" w:line="240" w:lineRule="auto"/>
        <w:ind w:left="426"/>
        <w:contextualSpacing/>
        <w:jc w:val="both"/>
        <w:rPr>
          <w:rFonts w:ascii="Times New Roman" w:eastAsia="Times New Roman" w:hAnsi="Times New Roman" w:cs="Times New Roman"/>
          <w:sz w:val="24"/>
          <w:szCs w:val="24"/>
          <w:lang w:eastAsia="x-none"/>
        </w:rPr>
      </w:pPr>
    </w:p>
    <w:p w14:paraId="5F4C5810" w14:textId="77777777" w:rsidR="005F7EFC" w:rsidRPr="00D352F1" w:rsidRDefault="005F7EFC" w:rsidP="005F7EFC">
      <w:pPr>
        <w:numPr>
          <w:ilvl w:val="0"/>
          <w:numId w:val="4"/>
        </w:numPr>
        <w:spacing w:after="0" w:line="240" w:lineRule="auto"/>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Nomas maksa un norēķinu kārtība</w:t>
      </w:r>
    </w:p>
    <w:p w14:paraId="0AF5B337" w14:textId="77777777" w:rsidR="005F7EFC" w:rsidRPr="00D352F1" w:rsidRDefault="005F7EFC" w:rsidP="005F7EFC">
      <w:pPr>
        <w:numPr>
          <w:ilvl w:val="1"/>
          <w:numId w:val="4"/>
        </w:numPr>
        <w:spacing w:after="0" w:line="240" w:lineRule="auto"/>
        <w:ind w:left="567" w:hanging="567"/>
        <w:contextualSpacing/>
        <w:jc w:val="both"/>
        <w:rPr>
          <w:rFonts w:ascii="Times New Roman" w:eastAsia="Times New Roman" w:hAnsi="Times New Roman" w:cs="Times New Roman"/>
          <w:b/>
          <w:sz w:val="24"/>
          <w:szCs w:val="24"/>
          <w:lang w:eastAsia="lv-LV"/>
        </w:rPr>
      </w:pPr>
      <w:bookmarkStart w:id="1" w:name="_Hlk495410927"/>
      <w:r w:rsidRPr="00D352F1">
        <w:rPr>
          <w:rFonts w:ascii="Times New Roman" w:eastAsia="Times New Roman" w:hAnsi="Times New Roman" w:cs="Times New Roman"/>
          <w:sz w:val="24"/>
          <w:szCs w:val="24"/>
          <w:lang w:eastAsia="lv-LV"/>
        </w:rPr>
        <w:t>Nomas maksas apmērs par nomu tiek noteikta EUR ______ apmērā par 1m</w:t>
      </w:r>
      <w:r w:rsidRPr="00D352F1">
        <w:rPr>
          <w:rFonts w:ascii="Times New Roman" w:eastAsia="Times New Roman" w:hAnsi="Times New Roman" w:cs="Times New Roman"/>
          <w:sz w:val="24"/>
          <w:szCs w:val="24"/>
          <w:vertAlign w:val="superscript"/>
          <w:lang w:eastAsia="lv-LV"/>
        </w:rPr>
        <w:t>2</w:t>
      </w:r>
      <w:r w:rsidRPr="00D352F1">
        <w:rPr>
          <w:rFonts w:ascii="Times New Roman" w:eastAsia="Times New Roman" w:hAnsi="Times New Roman" w:cs="Times New Roman"/>
          <w:sz w:val="24"/>
          <w:szCs w:val="24"/>
          <w:lang w:eastAsia="lv-LV"/>
        </w:rPr>
        <w:t xml:space="preserve"> no kopējās nedzīvojamās telpas platības, jeb EUR ___________ mēnesī </w:t>
      </w:r>
      <w:r w:rsidRPr="00D352F1">
        <w:rPr>
          <w:rFonts w:ascii="Times New Roman" w:eastAsia="Times New Roman" w:hAnsi="Times New Roman" w:cs="Times New Roman"/>
          <w:bCs/>
          <w:noProof/>
          <w:spacing w:val="-1"/>
          <w:sz w:val="24"/>
          <w:szCs w:val="24"/>
          <w:lang w:eastAsia="lv-LV"/>
        </w:rPr>
        <w:t>par</w:t>
      </w:r>
      <w:r w:rsidRPr="00D352F1">
        <w:rPr>
          <w:rFonts w:ascii="Times New Roman" w:eastAsia="Times New Roman" w:hAnsi="Times New Roman" w:cs="Times New Roman"/>
          <w:b/>
          <w:bCs/>
          <w:noProof/>
          <w:spacing w:val="-1"/>
          <w:sz w:val="24"/>
          <w:szCs w:val="24"/>
          <w:lang w:eastAsia="lv-LV"/>
        </w:rPr>
        <w:t xml:space="preserve"> </w:t>
      </w:r>
      <w:r w:rsidRPr="00D352F1">
        <w:rPr>
          <w:rFonts w:ascii="Times New Roman" w:eastAsia="Times New Roman" w:hAnsi="Times New Roman" w:cs="Times New Roman"/>
          <w:sz w:val="24"/>
          <w:szCs w:val="24"/>
          <w:lang w:eastAsia="lv-LV"/>
        </w:rPr>
        <w:t xml:space="preserve">kopējo nedzīvojamās telpas platību </w:t>
      </w:r>
      <w:r>
        <w:rPr>
          <w:rFonts w:ascii="Times New Roman" w:eastAsia="Times New Roman" w:hAnsi="Times New Roman" w:cs="Times New Roman"/>
          <w:sz w:val="24"/>
          <w:szCs w:val="24"/>
          <w:lang w:eastAsia="lv-LV"/>
        </w:rPr>
        <w:t>55</w:t>
      </w:r>
      <w:r w:rsidRPr="00D352F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6</w:t>
      </w:r>
      <w:r w:rsidRPr="00D352F1">
        <w:rPr>
          <w:rFonts w:ascii="Times New Roman" w:eastAsia="Times New Roman" w:hAnsi="Times New Roman" w:cs="Times New Roman"/>
          <w:sz w:val="24"/>
          <w:szCs w:val="24"/>
          <w:lang w:eastAsia="lv-LV"/>
        </w:rPr>
        <w:t xml:space="preserve"> m</w:t>
      </w:r>
      <w:r w:rsidRPr="00D352F1">
        <w:rPr>
          <w:rFonts w:ascii="Times New Roman" w:eastAsia="Times New Roman" w:hAnsi="Times New Roman" w:cs="Times New Roman"/>
          <w:sz w:val="24"/>
          <w:szCs w:val="24"/>
          <w:vertAlign w:val="superscript"/>
          <w:lang w:eastAsia="lv-LV"/>
        </w:rPr>
        <w:t xml:space="preserve">2 </w:t>
      </w:r>
      <w:r w:rsidRPr="00D352F1">
        <w:rPr>
          <w:rFonts w:ascii="Times New Roman" w:eastAsia="Times New Roman" w:hAnsi="Times New Roman" w:cs="Times New Roman"/>
          <w:sz w:val="24"/>
          <w:szCs w:val="24"/>
          <w:lang w:eastAsia="lv-LV"/>
        </w:rPr>
        <w:t>, neieskaitot PVN.</w:t>
      </w:r>
      <w:bookmarkEnd w:id="1"/>
    </w:p>
    <w:p w14:paraId="0EE8F3E4" w14:textId="77777777" w:rsidR="005F7EFC" w:rsidRPr="00D352F1" w:rsidRDefault="005F7EFC" w:rsidP="005F7EFC">
      <w:pPr>
        <w:numPr>
          <w:ilvl w:val="1"/>
          <w:numId w:val="4"/>
        </w:numPr>
        <w:spacing w:after="0" w:line="240" w:lineRule="auto"/>
        <w:ind w:left="567" w:hanging="567"/>
        <w:jc w:val="both"/>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sz w:val="24"/>
          <w:szCs w:val="24"/>
          <w:lang w:eastAsia="lv-LV"/>
        </w:rPr>
        <w:t xml:space="preserve">Nomas maksā neietilpst izdevumi par komunālajiem pakalpojumiem (ūdens, kanalizācija, apkure, elektrība, </w:t>
      </w:r>
      <w:bookmarkStart w:id="2" w:name="_Hlk527633536"/>
      <w:r w:rsidRPr="00D352F1">
        <w:rPr>
          <w:rFonts w:ascii="Times New Roman" w:eastAsia="Times New Roman" w:hAnsi="Times New Roman" w:cs="Times New Roman"/>
          <w:sz w:val="24"/>
          <w:szCs w:val="24"/>
          <w:lang w:eastAsia="lv-LV"/>
        </w:rPr>
        <w:t xml:space="preserve">interneta pakalpojumi </w:t>
      </w:r>
      <w:bookmarkEnd w:id="2"/>
      <w:r w:rsidRPr="00D352F1">
        <w:rPr>
          <w:rFonts w:ascii="Times New Roman" w:eastAsia="Times New Roman" w:hAnsi="Times New Roman" w:cs="Times New Roman"/>
          <w:sz w:val="24"/>
          <w:szCs w:val="24"/>
          <w:lang w:eastAsia="lv-LV"/>
        </w:rPr>
        <w:t>un tml.</w:t>
      </w:r>
      <w:r w:rsidRPr="00D352F1">
        <w:rPr>
          <w:rFonts w:ascii="Times New Roman" w:eastAsia="Times New Roman" w:hAnsi="Times New Roman" w:cs="Times New Roman"/>
          <w:b/>
          <w:sz w:val="24"/>
          <w:szCs w:val="24"/>
          <w:lang w:eastAsia="lv-LV"/>
        </w:rPr>
        <w:t>)</w:t>
      </w:r>
      <w:r w:rsidRPr="00D352F1">
        <w:rPr>
          <w:rFonts w:ascii="Times New Roman" w:eastAsia="Times New Roman" w:hAnsi="Times New Roman" w:cs="Times New Roman"/>
          <w:sz w:val="24"/>
          <w:szCs w:val="24"/>
          <w:lang w:eastAsia="lv-LV"/>
        </w:rPr>
        <w:t>, kurus Nomnieks saņem lietojot iznomātas telpas. Par tiem Nomnieks veic maksājumus papildus, saskaņā ar Iznomātāja iesniegtajiem rēķiniem. Maksājumi tiek veikti par iepriekšējā mēnesī izmantotajiem pakalpojumiem.</w:t>
      </w:r>
    </w:p>
    <w:p w14:paraId="19E11A11" w14:textId="77777777" w:rsidR="005F7EFC" w:rsidRPr="00D352F1" w:rsidRDefault="005F7EFC" w:rsidP="005F7EFC">
      <w:pPr>
        <w:numPr>
          <w:ilvl w:val="1"/>
          <w:numId w:val="4"/>
        </w:numPr>
        <w:spacing w:after="0" w:line="240" w:lineRule="auto"/>
        <w:ind w:left="567" w:hanging="567"/>
        <w:jc w:val="both"/>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spacing w:val="5"/>
          <w:sz w:val="24"/>
          <w:szCs w:val="24"/>
        </w:rPr>
        <w:t xml:space="preserve">Nomnieks apņemas maksāt nekustamā īpašuma nodokli par Telpām </w:t>
      </w:r>
      <w:r w:rsidRPr="00D352F1">
        <w:rPr>
          <w:rFonts w:ascii="Times New Roman" w:eastAsia="Times New Roman" w:hAnsi="Times New Roman" w:cs="Times New Roman"/>
          <w:sz w:val="24"/>
          <w:szCs w:val="24"/>
        </w:rPr>
        <w:t xml:space="preserve">saskaņā ar atsevišķi piestādīto rēķinu. </w:t>
      </w:r>
      <w:r w:rsidRPr="00D352F1">
        <w:rPr>
          <w:rFonts w:ascii="Times New Roman" w:eastAsia="Times New Roman" w:hAnsi="Times New Roman" w:cs="Times New Roman"/>
          <w:sz w:val="24"/>
          <w:szCs w:val="24"/>
          <w:lang w:eastAsia="lv-LV"/>
        </w:rPr>
        <w:t>Atlīdzības par nekustamā īpašuma nodokli par ēkām un zemi apmērs tiek noteikts saskaņā ar pašvaldības paziņojumu par nodokli attiecīgajam gadam.</w:t>
      </w:r>
    </w:p>
    <w:p w14:paraId="6BB1C668" w14:textId="77777777" w:rsidR="005F7EFC" w:rsidRPr="00D352F1" w:rsidRDefault="005F7EFC" w:rsidP="005F7EFC">
      <w:pPr>
        <w:numPr>
          <w:ilvl w:val="1"/>
          <w:numId w:val="4"/>
        </w:numPr>
        <w:spacing w:after="0" w:line="240" w:lineRule="auto"/>
        <w:ind w:left="567" w:hanging="567"/>
        <w:jc w:val="both"/>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sz w:val="24"/>
          <w:szCs w:val="24"/>
          <w:lang w:eastAsia="lv-LV"/>
        </w:rPr>
        <w:t xml:space="preserve">Nomnieks patstāvīgi noslēdz līgumu ar atkritumu </w:t>
      </w:r>
      <w:proofErr w:type="spellStart"/>
      <w:r w:rsidRPr="00D352F1">
        <w:rPr>
          <w:rFonts w:ascii="Times New Roman" w:eastAsia="Times New Roman" w:hAnsi="Times New Roman" w:cs="Times New Roman"/>
          <w:sz w:val="24"/>
          <w:szCs w:val="24"/>
          <w:lang w:eastAsia="lv-LV"/>
        </w:rPr>
        <w:t>apsaimniekotāju</w:t>
      </w:r>
      <w:proofErr w:type="spellEnd"/>
      <w:r w:rsidRPr="00D352F1">
        <w:rPr>
          <w:rFonts w:ascii="Times New Roman" w:eastAsia="Times New Roman" w:hAnsi="Times New Roman" w:cs="Times New Roman"/>
          <w:sz w:val="24"/>
          <w:szCs w:val="24"/>
          <w:lang w:eastAsia="lv-LV"/>
        </w:rPr>
        <w:t xml:space="preserve"> un veic attiecīgus norēķinus par sadzīves atkritumu apsaimniekošanu.</w:t>
      </w:r>
    </w:p>
    <w:p w14:paraId="1E156185" w14:textId="77777777" w:rsidR="005F7EFC" w:rsidRPr="00D352F1" w:rsidRDefault="005F7EFC" w:rsidP="005F7EFC">
      <w:pPr>
        <w:numPr>
          <w:ilvl w:val="1"/>
          <w:numId w:val="4"/>
        </w:numPr>
        <w:spacing w:after="0" w:line="240" w:lineRule="auto"/>
        <w:ind w:left="567" w:hanging="567"/>
        <w:jc w:val="both"/>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sz w:val="24"/>
          <w:szCs w:val="24"/>
          <w:lang w:eastAsia="lv-LV"/>
        </w:rPr>
        <w:t>Nomas maksas maksājuma nokavējuma gadījumā Nomnieks maksā Iznomātājam nokavējuma naudu 0,1% apmērā no kopējās nomas maksa parāda summas par katru nokavēto dienu.</w:t>
      </w:r>
      <w:bookmarkStart w:id="3" w:name="p56"/>
      <w:bookmarkStart w:id="4" w:name="p-348527"/>
      <w:bookmarkEnd w:id="3"/>
      <w:bookmarkEnd w:id="4"/>
    </w:p>
    <w:p w14:paraId="354AE7C9" w14:textId="77777777" w:rsidR="005F7EFC" w:rsidRPr="00D352F1" w:rsidRDefault="005F7EFC" w:rsidP="005F7EFC">
      <w:pPr>
        <w:numPr>
          <w:ilvl w:val="1"/>
          <w:numId w:val="4"/>
        </w:numPr>
        <w:spacing w:after="0" w:line="240" w:lineRule="auto"/>
        <w:ind w:left="567" w:hanging="567"/>
        <w:jc w:val="both"/>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sz w:val="24"/>
          <w:szCs w:val="24"/>
          <w:lang w:eastAsia="lv-LV"/>
        </w:rPr>
        <w:t>Samaksa tiek veikta katru mēnesi ar bankas pārskaitījumu uz Iznomātāja zemāk norādīto bankas kontu, Nomnieks nomas maksu pārskaita 7 (</w:t>
      </w:r>
      <w:r w:rsidRPr="00D352F1">
        <w:rPr>
          <w:rFonts w:ascii="Times New Roman" w:eastAsia="Times New Roman" w:hAnsi="Times New Roman" w:cs="Times New Roman"/>
          <w:noProof/>
          <w:sz w:val="24"/>
          <w:szCs w:val="24"/>
          <w:lang w:eastAsia="lv-LV"/>
        </w:rPr>
        <w:t>septiņu dienu)</w:t>
      </w:r>
      <w:r w:rsidRPr="00D352F1">
        <w:rPr>
          <w:rFonts w:ascii="Times New Roman" w:eastAsia="Times New Roman" w:hAnsi="Times New Roman" w:cs="Times New Roman"/>
          <w:b/>
          <w:noProof/>
          <w:sz w:val="24"/>
          <w:szCs w:val="24"/>
          <w:lang w:eastAsia="lv-LV"/>
        </w:rPr>
        <w:t xml:space="preserve"> </w:t>
      </w:r>
      <w:r w:rsidRPr="00D352F1">
        <w:rPr>
          <w:rFonts w:ascii="Times New Roman" w:eastAsia="Times New Roman" w:hAnsi="Times New Roman" w:cs="Times New Roman"/>
          <w:noProof/>
          <w:sz w:val="24"/>
          <w:szCs w:val="24"/>
          <w:lang w:eastAsia="lv-LV"/>
        </w:rPr>
        <w:t xml:space="preserve"> laikā pēc  rēķina saņemšanas pamatojoties uz Iznomātāja rēķinu. </w:t>
      </w:r>
      <w:r w:rsidRPr="00D352F1">
        <w:rPr>
          <w:rFonts w:ascii="Times New Roman" w:eastAsia="Times New Roman" w:hAnsi="Times New Roman" w:cs="Times New Roman"/>
          <w:sz w:val="24"/>
          <w:szCs w:val="24"/>
          <w:lang w:eastAsia="lv-LV"/>
        </w:rPr>
        <w:t xml:space="preserve"> </w:t>
      </w:r>
    </w:p>
    <w:p w14:paraId="15AAD3E7" w14:textId="77777777" w:rsidR="005F7EFC" w:rsidRPr="00D352F1" w:rsidRDefault="005F7EFC" w:rsidP="005F7EFC">
      <w:pPr>
        <w:spacing w:after="0" w:line="240" w:lineRule="auto"/>
        <w:ind w:left="567"/>
        <w:jc w:val="both"/>
        <w:rPr>
          <w:rFonts w:ascii="Times New Roman" w:eastAsia="Times New Roman" w:hAnsi="Times New Roman" w:cs="Times New Roman"/>
          <w:b/>
          <w:sz w:val="24"/>
          <w:szCs w:val="24"/>
          <w:lang w:eastAsia="lv-LV"/>
        </w:rPr>
      </w:pPr>
    </w:p>
    <w:p w14:paraId="558FFC24" w14:textId="77777777" w:rsidR="005F7EFC" w:rsidRPr="00D352F1" w:rsidRDefault="005F7EFC" w:rsidP="005F7EFC">
      <w:pPr>
        <w:spacing w:after="0" w:line="240" w:lineRule="auto"/>
        <w:ind w:left="567"/>
        <w:jc w:val="both"/>
        <w:rPr>
          <w:rFonts w:ascii="Times New Roman" w:eastAsia="Times New Roman" w:hAnsi="Times New Roman" w:cs="Times New Roman"/>
          <w:b/>
          <w:sz w:val="24"/>
          <w:szCs w:val="24"/>
          <w:lang w:eastAsia="lv-LV"/>
        </w:rPr>
      </w:pPr>
    </w:p>
    <w:p w14:paraId="0FC8C5E6" w14:textId="77777777" w:rsidR="005F7EFC" w:rsidRPr="00D352F1" w:rsidRDefault="005F7EFC" w:rsidP="005F7EFC">
      <w:pPr>
        <w:numPr>
          <w:ilvl w:val="0"/>
          <w:numId w:val="4"/>
        </w:numPr>
        <w:spacing w:after="0" w:line="240" w:lineRule="auto"/>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Pušu tiesības un pienākumi</w:t>
      </w:r>
    </w:p>
    <w:p w14:paraId="1832A7B7" w14:textId="77777777" w:rsidR="005F7EFC" w:rsidRPr="00D352F1" w:rsidRDefault="005F7EFC" w:rsidP="005F7EFC">
      <w:pPr>
        <w:numPr>
          <w:ilvl w:val="1"/>
          <w:numId w:val="4"/>
        </w:numPr>
        <w:tabs>
          <w:tab w:val="num" w:pos="720"/>
        </w:tabs>
        <w:spacing w:after="0" w:line="240" w:lineRule="auto"/>
        <w:contextualSpacing/>
        <w:jc w:val="both"/>
        <w:rPr>
          <w:rFonts w:ascii="Times New Roman" w:eastAsia="Times New Roman" w:hAnsi="Times New Roman" w:cs="Times New Roman"/>
          <w:sz w:val="24"/>
          <w:szCs w:val="24"/>
          <w:u w:val="single"/>
          <w:lang w:eastAsia="lv-LV"/>
        </w:rPr>
      </w:pPr>
      <w:r w:rsidRPr="00D352F1">
        <w:rPr>
          <w:rFonts w:ascii="Times New Roman" w:eastAsia="Times New Roman" w:hAnsi="Times New Roman" w:cs="Times New Roman"/>
          <w:sz w:val="24"/>
          <w:szCs w:val="24"/>
          <w:u w:val="single"/>
          <w:lang w:eastAsia="lv-LV"/>
        </w:rPr>
        <w:lastRenderedPageBreak/>
        <w:t>Iznomātāja tiesības un pienākumi:</w:t>
      </w:r>
    </w:p>
    <w:p w14:paraId="6A58CC9A" w14:textId="77777777" w:rsidR="005F7EFC" w:rsidRPr="00D352F1" w:rsidRDefault="005F7EFC" w:rsidP="005F7EFC">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Jebkurā laikā, brīdinot par to Nomnieku, veikt vispārēju Telpas apskati, lai pārbaudītu šā Līguma noteikumu izpildi.</w:t>
      </w:r>
    </w:p>
    <w:p w14:paraId="6BAE27D4" w14:textId="77777777" w:rsidR="005F7EFC" w:rsidRPr="00D352F1" w:rsidRDefault="005F7EFC" w:rsidP="005F7EFC">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Iznomātājs nav atbildīgs par zaudējumiem, kas radušies, ja Nomnieks nav ievērojis sanitārās un ugunsdrošības normas, instalāciju un komunikāciju lietošanas un uzturēšanas noteikumus, kā arī par zaudējumiem, kas radušies Nomnieka, tā darbinieku, pilnvaroto vai trešo personu darbības vai bezdarbības rezultātā.</w:t>
      </w:r>
    </w:p>
    <w:p w14:paraId="133AE1D6" w14:textId="77777777" w:rsidR="005F7EFC" w:rsidRPr="00D352F1" w:rsidRDefault="005F7EFC" w:rsidP="005F7EFC">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Iznomātājs ir tiesīgs pieprasīt no Nomnieka paskaidrojumus par iznomātās nedzīvojamās telpas tehnisko stāvokli.</w:t>
      </w:r>
    </w:p>
    <w:p w14:paraId="54F67EEC" w14:textId="77777777" w:rsidR="005F7EFC" w:rsidRPr="00D352F1" w:rsidRDefault="005F7EFC" w:rsidP="005F7EFC">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Ārkārtēju avāriju vai dabas stihiju gadījumā Iznomātājam ir tiesības iekļūt nedzīvojamās telpās bez iepriekšēja brīdinājuma un saskaņošanas ar Nomnieku.</w:t>
      </w:r>
    </w:p>
    <w:p w14:paraId="0F6FF5B6" w14:textId="77777777" w:rsidR="005F7EFC" w:rsidRPr="00D352F1" w:rsidRDefault="005F7EFC" w:rsidP="005F7EFC">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Iznomātājam ir tiesības nedzīvojamo telpu vai to aprīkojuma bojājumu gadījumā, kas radušies Nomnieka vainas dēļ, pieprasīt Nomniekam bojājumu novēršanu un zaudējumu atlīdzināšanu. Nomniekam jānovērš bojājumi vai jāatlīdzina bojājumu vērtība naudā 15 dienu laikā no apsekošanas akta sastādīšanas dienas.</w:t>
      </w:r>
    </w:p>
    <w:p w14:paraId="5531EFA7" w14:textId="77777777" w:rsidR="005F7EFC" w:rsidRPr="00D352F1" w:rsidRDefault="005F7EFC" w:rsidP="005F7EFC">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Iznomātājam nav pienākums atlīdzināt Nomniekam nekādus Nomnieka izdarītos telpu uzlabojumus un labiekārtošanas darbus, ja par to iepriekš nav bijusi rakstiska vienošanās ar Iznomātāju.</w:t>
      </w:r>
    </w:p>
    <w:p w14:paraId="77C3BDC5" w14:textId="77777777" w:rsidR="005F7EFC" w:rsidRPr="00D352F1" w:rsidRDefault="005F7EFC" w:rsidP="005F7EFC">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bCs/>
          <w:sz w:val="24"/>
          <w:szCs w:val="24"/>
          <w:lang w:eastAsia="lv-LV"/>
        </w:rPr>
        <w:t>Iznomātājs</w:t>
      </w:r>
      <w:r w:rsidRPr="00D352F1">
        <w:rPr>
          <w:rFonts w:ascii="Times New Roman" w:eastAsia="Times New Roman" w:hAnsi="Times New Roman" w:cs="Times New Roman"/>
          <w:sz w:val="24"/>
          <w:szCs w:val="24"/>
          <w:lang w:eastAsia="lv-LV"/>
        </w:rPr>
        <w:t xml:space="preserve"> apņemas netraucēt Nomnieka darbību iznomātajās telpās, ja tā atbilst šajā līgumā paredzētajiem noteikumiem.</w:t>
      </w:r>
    </w:p>
    <w:p w14:paraId="2B54222F" w14:textId="77777777" w:rsidR="005F7EFC" w:rsidRPr="00D352F1" w:rsidRDefault="005F7EFC" w:rsidP="005F7EFC">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Pārtraukt šo Līgumu saskaņā ar šā Līguma noteikumiem un normatīvajiem aktiem.</w:t>
      </w:r>
    </w:p>
    <w:p w14:paraId="55B0230A" w14:textId="77777777" w:rsidR="005F7EFC" w:rsidRPr="00D352F1" w:rsidRDefault="005F7EFC" w:rsidP="005F7EFC">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Veikt nepieciešamās darbības, lai atbrīvotu Telpu Līguma darbības termiņa izbeigšanās gadījumā vai laušanas gadījumā.</w:t>
      </w:r>
    </w:p>
    <w:p w14:paraId="613D18CA" w14:textId="77777777" w:rsidR="005F7EFC" w:rsidRPr="00D352F1" w:rsidRDefault="005F7EFC" w:rsidP="005F7EFC">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Iznomātājam ir tiesības bez iepriekšēja brīdinājuma pārbaudīt Līguma noteikumu, t.sk. Līguma pielikumos izvirzīto prasību ievērošanu. Par prasību neievērošanu tiek sastādīts atbilstošs akts.</w:t>
      </w:r>
    </w:p>
    <w:p w14:paraId="7FECD545" w14:textId="77777777" w:rsidR="005F7EFC" w:rsidRPr="00D352F1" w:rsidRDefault="005F7EFC" w:rsidP="005F7EFC">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Ja viena mēneša laikā tiek sastādīti 3 (trīs) akti par Līguma prasību neievērošanu, Iznomātājam ir tiesības vienpusēji lauzt līgumu.</w:t>
      </w:r>
    </w:p>
    <w:p w14:paraId="3BBEBABE" w14:textId="77777777" w:rsidR="005F7EFC" w:rsidRPr="00D352F1" w:rsidRDefault="005F7EFC" w:rsidP="005F7EFC">
      <w:pPr>
        <w:numPr>
          <w:ilvl w:val="1"/>
          <w:numId w:val="4"/>
        </w:numPr>
        <w:tabs>
          <w:tab w:val="num" w:pos="720"/>
        </w:tabs>
        <w:spacing w:after="0" w:line="240" w:lineRule="auto"/>
        <w:contextualSpacing/>
        <w:jc w:val="both"/>
        <w:rPr>
          <w:rFonts w:ascii="Times New Roman" w:eastAsia="Times New Roman" w:hAnsi="Times New Roman" w:cs="Times New Roman"/>
          <w:sz w:val="24"/>
          <w:szCs w:val="24"/>
          <w:u w:val="single"/>
          <w:lang w:eastAsia="lv-LV"/>
        </w:rPr>
      </w:pPr>
      <w:r w:rsidRPr="00D352F1">
        <w:rPr>
          <w:rFonts w:ascii="Times New Roman" w:eastAsia="Times New Roman" w:hAnsi="Times New Roman" w:cs="Times New Roman"/>
          <w:sz w:val="24"/>
          <w:szCs w:val="24"/>
          <w:u w:val="single"/>
          <w:lang w:eastAsia="lv-LV"/>
        </w:rPr>
        <w:t>Nomnieka tiesības un pienākumi:</w:t>
      </w:r>
    </w:p>
    <w:p w14:paraId="1F0EDC79"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Nomniekam ir tiesības lietot nedzīvojamās telpas atbilstoši šī līguma nosacījumiem un mērķim.</w:t>
      </w:r>
    </w:p>
    <w:p w14:paraId="182CD272"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Nomnieks apņemas ekspluatēt un izmantot nedzīvojamās telpas un inventāru, ievērojot sanitāri higiēniskos, ugunsdrošības, vides aizsardzības noteikumus, instalāciju un komunikāciju lietošanas un uzturēšanas noteikumus u</w:t>
      </w:r>
      <w:r w:rsidRPr="00D352F1">
        <w:rPr>
          <w:rFonts w:ascii="Times New Roman" w:eastAsia="Times New Roman" w:hAnsi="Times New Roman" w:cs="Times New Roman"/>
          <w:sz w:val="24"/>
          <w:szCs w:val="24"/>
        </w:rPr>
        <w:t>.c.</w:t>
      </w:r>
      <w:r w:rsidRPr="00D352F1">
        <w:rPr>
          <w:rFonts w:ascii="Times New Roman" w:eastAsia="Times New Roman" w:hAnsi="Times New Roman" w:cs="Times New Roman"/>
        </w:rPr>
        <w:t xml:space="preserve"> </w:t>
      </w:r>
      <w:r w:rsidRPr="00D352F1">
        <w:rPr>
          <w:rFonts w:ascii="Times New Roman" w:eastAsia="Times New Roman" w:hAnsi="Times New Roman" w:cs="Times New Roman"/>
          <w:sz w:val="24"/>
          <w:szCs w:val="24"/>
        </w:rPr>
        <w:t xml:space="preserve">obligāto normatīvo aktu un pašvaldības izdotos noteikumu prasības, kas attiecas uz tā komercdarbību un nest patstāvīgu atbildību par to neievērošanu, apmaksā uzliktos sodus (arī tos, kurus Nomnieka darbības dēļ piemēro Iznomātājam). </w:t>
      </w:r>
    </w:p>
    <w:p w14:paraId="0A9213A5"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Nomniekam ir pienākums lietot Telpas un inventāru kārtīgi un saimnieciski, ievērot telpās, koplietošanas telpās, ēkā un tai pieguļošajā teritorijā kārtību un tīrību, atkritumus izmest tikai norādītajās vietās. Ja Telpu lietošanas laikā, lai to uzturētu kārtībā  nepieciešams veikt remontu, tad Nomnieks par saviem līdzekļiem veic šo nepieciešamo remontu, saskaņojot to ar Iznomātāju. Lai uzturētu  Telpas atbilstošā lietošanas stāvoklī (ne sliktākā kā uz līguma parakstīšanas dienu), nepieļautu tā stāvokļa pasliktināšanos Nomniekam par saviem līdzekļiem  jāveic Telpu, inventāra un tam kalpojošo sistēmu (ventilācija, tauku ķērāji u. tml.) pārbaudi, apkopšanu, tīrīšanu, bet ne retāk kā vienu reizi 6 mēnešos.</w:t>
      </w:r>
    </w:p>
    <w:p w14:paraId="21084535"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Nomnieks apņemas saglabāt un par saviem līdzekļiem uzturēt labā kārtībā nedzīvojamās telpas, tajās esošās iekārtas, inženiertīklus un komunikācijas </w:t>
      </w:r>
      <w:r w:rsidRPr="00D352F1">
        <w:rPr>
          <w:rFonts w:ascii="Times New Roman" w:eastAsia="Times New Roman" w:hAnsi="Times New Roman" w:cs="Times New Roman"/>
          <w:noProof/>
          <w:color w:val="000000"/>
          <w:sz w:val="24"/>
          <w:szCs w:val="24"/>
          <w:lang w:eastAsia="lv-LV"/>
        </w:rPr>
        <w:t>citu Iznomātāja mantu</w:t>
      </w:r>
      <w:r w:rsidRPr="00D352F1">
        <w:rPr>
          <w:rFonts w:ascii="Times New Roman" w:eastAsia="Times New Roman" w:hAnsi="Times New Roman" w:cs="Times New Roman"/>
          <w:sz w:val="24"/>
          <w:szCs w:val="24"/>
          <w:lang w:eastAsia="lv-LV"/>
        </w:rPr>
        <w:t>.</w:t>
      </w:r>
    </w:p>
    <w:p w14:paraId="5553D8CC"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Nomnieks primāri nes materiālu atbildību par savu darbinieku, klientu, apmeklētāju   nodarītajiem zaudējumiem Telpām un inventāram, ēkai vai trešajām personām, ja tās šajā sakarā izvirza savas pretenzijas pret Iznomātāju.</w:t>
      </w:r>
    </w:p>
    <w:p w14:paraId="0CB0DC16"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Būt materiāli atbildīgam par nelaimes gadījumiem, ēkas un Telpu, inženiertehnisko tīklu </w:t>
      </w:r>
      <w:r w:rsidRPr="00D352F1">
        <w:rPr>
          <w:rFonts w:ascii="Times New Roman" w:eastAsia="Times New Roman" w:hAnsi="Times New Roman" w:cs="Times New Roman"/>
          <w:noProof/>
          <w:color w:val="000000"/>
          <w:spacing w:val="6"/>
          <w:sz w:val="24"/>
          <w:szCs w:val="24"/>
          <w:lang w:eastAsia="lv-LV"/>
        </w:rPr>
        <w:t xml:space="preserve">un komunikāciju bojājumiem, kas notiek Telpās Nomnieka vainas un/vai viņa rupjas </w:t>
      </w:r>
      <w:r w:rsidRPr="00D352F1">
        <w:rPr>
          <w:rFonts w:ascii="Times New Roman" w:eastAsia="Times New Roman" w:hAnsi="Times New Roman" w:cs="Times New Roman"/>
          <w:noProof/>
          <w:color w:val="000000"/>
          <w:spacing w:val="-1"/>
          <w:sz w:val="24"/>
          <w:szCs w:val="24"/>
          <w:lang w:eastAsia="lv-LV"/>
        </w:rPr>
        <w:t>neuzmanības dēļ.</w:t>
      </w:r>
    </w:p>
    <w:p w14:paraId="77F7E086"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lastRenderedPageBreak/>
        <w:t>Nomnieks patstāvīgi veic nedzīvojamo telpu uzkopšanu un to uzturēšanu atbilstoši sanitārajām normām.</w:t>
      </w:r>
    </w:p>
    <w:p w14:paraId="7B6D7F25"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Pēc līguma parakstīšanas Nomnieks apņemas stāties visās nepieciešamajās līgumattiecībās par atkritumu apsaimniekošanu un izvešanu. Par komunālajiem pakalpojumiem (elektroapgādi, kanalizāciju un ūdens apgādi, apkuri, interneta pakalpojumiem) Nomnieks norēķinās ar Iznomātāju pēc faktiskiem izdevumiem un  piestādītajiem rēķiniem. </w:t>
      </w:r>
    </w:p>
    <w:p w14:paraId="32B3A20F"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Avārijas situāciju gadījumā veikt visus nepieciešamos pasākumus tās novēršanai un bez kavēšanās paziņot Iznomātājam un organizācijai, kas nodrošina attiecīgo komunikāciju apkalpi vai avāriju novēršanu.</w:t>
      </w:r>
    </w:p>
    <w:p w14:paraId="305CD76B"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3"/>
          <w:sz w:val="24"/>
          <w:szCs w:val="24"/>
          <w:lang w:eastAsia="lv-LV"/>
        </w:rPr>
        <w:t xml:space="preserve">Godprātīgi pildīt savas līguma atrunātās saistības, precīzi un savlaicīgi norēķināties ar </w:t>
      </w:r>
      <w:r w:rsidRPr="00D352F1">
        <w:rPr>
          <w:rFonts w:ascii="Times New Roman" w:eastAsia="Times New Roman" w:hAnsi="Times New Roman" w:cs="Times New Roman"/>
          <w:noProof/>
          <w:color w:val="000000"/>
          <w:sz w:val="24"/>
          <w:szCs w:val="24"/>
          <w:lang w:eastAsia="lv-LV"/>
        </w:rPr>
        <w:t>Iznomātāju pat Telpu lietošanu saskaņā ar līguma noteikumiem</w:t>
      </w:r>
      <w:r w:rsidRPr="00D352F1">
        <w:rPr>
          <w:rFonts w:ascii="Times New Roman" w:eastAsia="Times New Roman" w:hAnsi="Times New Roman" w:cs="Times New Roman"/>
          <w:sz w:val="24"/>
          <w:szCs w:val="24"/>
          <w:lang w:eastAsia="lv-LV"/>
        </w:rPr>
        <w:t>.</w:t>
      </w:r>
    </w:p>
    <w:p w14:paraId="74C0DFA9"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Nomniekam Telpas ir jāatbrīvo nekavējoties pēc šā Līguma darbības termiņa beigām vai arī no tā laušanas brīža.</w:t>
      </w:r>
    </w:p>
    <w:p w14:paraId="265154A7"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Atstājot Telpas sakarā ar Līguma termiņa izbeigšanos vai Līguma laušanu, Nomniekam ir tiesības paņemt līdzi tikai tās viņam piederošās mantas un tikai tos Telpas uzlabojumus, kurus var atdalīt bez telpas ārējā izskata un tehniskā stāvokļa bojāšanas.</w:t>
      </w:r>
    </w:p>
    <w:p w14:paraId="192940B2"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Visā šā Līguma darbības laikā Nomnieks ir atbildīgs par visu to personu rīcību, kuras atrodas Telpā.</w:t>
      </w:r>
    </w:p>
    <w:p w14:paraId="5EA39EB7"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Ja pēc šā Līguma darbības termiņa izbeigšanās Nomnieks nav atbrīvojis Telpas, tajā atstātās mantas Puses uzskatīs par pamestām pēc 5 (piecām) darba dienām, kopš Iznomātājs būs paziņojis Nomniekam par nepieciešamību paņemt pamestās mantas. Pēc šī termiņa Iznomātājam ir tiesības rīkoties ar pamestām mantām pēc saviem ieskatiem.</w:t>
      </w:r>
    </w:p>
    <w:p w14:paraId="460CB935"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Ievērot Latvijas Republikas normatīvos aktus, ja tie saistīti ar Nomnieka nedzīvojamo telpu izmantošanu, apsaimniekošanu, labiekārtošanu un uzturēšanu, kā arī apkārtējās vides aizsardzību.</w:t>
      </w:r>
    </w:p>
    <w:p w14:paraId="712A0137"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Nomniekam aizliegts nodot lietošanā un/vai iznomāt apakšnomā Telpas vai tā daļu trešajām personām (arī kopdarbībai) vai izmantot tās līgumā neparedzētam mērķim bez Iznomātāja rakstiskas atļaujas.</w:t>
      </w:r>
    </w:p>
    <w:p w14:paraId="737D8873" w14:textId="77777777" w:rsidR="005F7EFC" w:rsidRPr="00D352F1" w:rsidRDefault="005F7EFC" w:rsidP="005F7EFC">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Nomniekam ir pienākums piedalīties nomas telpu, iekārtu un aprīkojuma apdrošināšanā, sniedzot papildu garantijas un drošību iznomātā zaudējuma vai bojājuma gadījumā, ka arī pret vispārējiem riskiem (dabas stihijas, avārijas, ugunsgrēks, trešo personu ļaunprātīga rīcība u.tml.). Līdzdalības maksa par apdrošināšanu tiek noteikta saskaņa ar Iznomātāja apdrošināšanas polises vērtības procentuāli iznomātajai platībai un iznomātā aprīkojuma vērtībai.</w:t>
      </w:r>
    </w:p>
    <w:p w14:paraId="31E88C27" w14:textId="77777777" w:rsidR="005F7EFC" w:rsidRPr="00D352F1" w:rsidRDefault="005F7EFC" w:rsidP="005F7EFC">
      <w:pPr>
        <w:spacing w:after="0" w:line="240" w:lineRule="auto"/>
        <w:jc w:val="both"/>
        <w:rPr>
          <w:rFonts w:ascii="Times New Roman" w:eastAsia="Times New Roman" w:hAnsi="Times New Roman" w:cs="Times New Roman"/>
          <w:sz w:val="24"/>
          <w:szCs w:val="24"/>
          <w:lang w:eastAsia="lv-LV"/>
        </w:rPr>
      </w:pPr>
    </w:p>
    <w:p w14:paraId="41558F0E" w14:textId="77777777" w:rsidR="005F7EFC" w:rsidRPr="00D352F1" w:rsidRDefault="005F7EFC" w:rsidP="005F7EFC">
      <w:pPr>
        <w:numPr>
          <w:ilvl w:val="0"/>
          <w:numId w:val="4"/>
        </w:numPr>
        <w:spacing w:after="0" w:line="240" w:lineRule="auto"/>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Līguma izbeigšana</w:t>
      </w:r>
    </w:p>
    <w:p w14:paraId="513050EA" w14:textId="77777777" w:rsidR="005F7EFC" w:rsidRPr="00D352F1" w:rsidRDefault="005F7EFC" w:rsidP="005F7EFC">
      <w:pPr>
        <w:numPr>
          <w:ilvl w:val="1"/>
          <w:numId w:val="4"/>
        </w:numPr>
        <w:tabs>
          <w:tab w:val="num" w:pos="540"/>
        </w:tabs>
        <w:spacing w:after="0" w:line="240" w:lineRule="auto"/>
        <w:ind w:left="567" w:hanging="425"/>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Līguma grozījumus Puses izdara rakstveidā, tie ir </w:t>
      </w:r>
      <w:r w:rsidRPr="00D352F1">
        <w:rPr>
          <w:rFonts w:ascii="Times New Roman" w:eastAsia="Times New Roman" w:hAnsi="Times New Roman" w:cs="Times New Roman"/>
          <w:noProof/>
          <w:color w:val="000000"/>
          <w:sz w:val="24"/>
          <w:szCs w:val="24"/>
          <w:lang w:eastAsia="lv-LV"/>
        </w:rPr>
        <w:t>pievienojami šim Līgumam un ir tā neatņemamas sastāvdaļas.</w:t>
      </w:r>
    </w:p>
    <w:p w14:paraId="459CF47A" w14:textId="77777777" w:rsidR="005F7EFC" w:rsidRPr="00D352F1" w:rsidRDefault="005F7EFC" w:rsidP="005F7EFC">
      <w:pPr>
        <w:numPr>
          <w:ilvl w:val="1"/>
          <w:numId w:val="4"/>
        </w:numPr>
        <w:tabs>
          <w:tab w:val="num" w:pos="540"/>
        </w:tabs>
        <w:spacing w:after="0" w:line="240" w:lineRule="auto"/>
        <w:ind w:left="567" w:hanging="425"/>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Telpu īpašnieka maiņa nav pamats Līguma grozīšanai vai izbeigšanai, bet Iznomātājam ir pienākums, atsavinot Telpas, gādāt, lai to jaunais īpašnieks pārņem Līguma saistības.</w:t>
      </w:r>
    </w:p>
    <w:p w14:paraId="315BD37F" w14:textId="77777777" w:rsidR="005F7EFC" w:rsidRPr="00D352F1" w:rsidRDefault="005F7EFC" w:rsidP="005F7EFC">
      <w:pPr>
        <w:numPr>
          <w:ilvl w:val="1"/>
          <w:numId w:val="4"/>
        </w:numPr>
        <w:tabs>
          <w:tab w:val="num" w:pos="540"/>
        </w:tabs>
        <w:spacing w:after="0" w:line="240" w:lineRule="auto"/>
        <w:ind w:left="567" w:hanging="425"/>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Šo Līgumu var izbeigt, Pusēm rakstveidā vienojoties, kā arī citos Līgumā </w:t>
      </w:r>
      <w:r w:rsidRPr="00D352F1">
        <w:rPr>
          <w:rFonts w:ascii="Times New Roman" w:eastAsia="Times New Roman" w:hAnsi="Times New Roman" w:cs="Times New Roman"/>
          <w:noProof/>
          <w:color w:val="000000"/>
          <w:sz w:val="24"/>
          <w:szCs w:val="24"/>
          <w:lang w:eastAsia="lv-LV"/>
        </w:rPr>
        <w:t>minētajos gadījumos un Latvijas Republikas normatīvajos aktos paredzētajos gadījumos.</w:t>
      </w:r>
    </w:p>
    <w:p w14:paraId="2ACD8D8C" w14:textId="77777777" w:rsidR="005F7EFC" w:rsidRPr="00D352F1" w:rsidRDefault="005F7EFC" w:rsidP="005F7EFC">
      <w:pPr>
        <w:numPr>
          <w:ilvl w:val="1"/>
          <w:numId w:val="4"/>
        </w:numPr>
        <w:tabs>
          <w:tab w:val="num" w:pos="540"/>
        </w:tabs>
        <w:spacing w:after="0" w:line="240" w:lineRule="auto"/>
        <w:ind w:left="567" w:hanging="425"/>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Iznomātājs vienpusēji var atkāpties no Līguma pirms termiņa notecējuma, rakstiski par to brīdinot Nomnieku 2 (divas) nedēļas iepriekš, neatlīdzinot Nomnieka zaudējumus, kas saistīti ar līguma pirmstermiņa izbeigšanu, kā arī Nomnieka taisītos izdevumus nomas objektam, </w:t>
      </w:r>
      <w:r w:rsidRPr="00D352F1">
        <w:rPr>
          <w:rFonts w:ascii="Times New Roman" w:eastAsia="Times New Roman" w:hAnsi="Times New Roman" w:cs="Times New Roman"/>
          <w:noProof/>
          <w:color w:val="000000"/>
          <w:sz w:val="24"/>
          <w:szCs w:val="24"/>
          <w:lang w:eastAsia="lv-LV"/>
        </w:rPr>
        <w:t>ja:</w:t>
      </w:r>
    </w:p>
    <w:p w14:paraId="2ABC089B"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Nomnieks Telpas izmanto Līgumā neparedzētiem mērķiem, to izmantošana neatbilst tehniskajām un sanitārajām normām;</w:t>
      </w:r>
    </w:p>
    <w:p w14:paraId="0AA2E67F"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Nomnieks patvaļīgi, bez saskaņošanas ar Iznomātāju vai arī pārkāpjot attiecīgos </w:t>
      </w:r>
      <w:r w:rsidRPr="00D352F1">
        <w:rPr>
          <w:rFonts w:ascii="Times New Roman" w:eastAsia="Times New Roman" w:hAnsi="Times New Roman" w:cs="Times New Roman"/>
          <w:noProof/>
          <w:color w:val="000000"/>
          <w:sz w:val="24"/>
          <w:szCs w:val="24"/>
          <w:lang w:eastAsia="lv-LV"/>
        </w:rPr>
        <w:t>normatīvos aktus, veic Telpu rekonstrukciju vai pārveidošanu vai Nomnieka darbības dēļ tiek bojāts nomas objekts;</w:t>
      </w:r>
    </w:p>
    <w:p w14:paraId="267154DB"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Nomnieks bez Iznomātāja rakstveida atļaujas nodod Telpas apakšnomā. </w:t>
      </w:r>
    </w:p>
    <w:p w14:paraId="64D10A4E"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Nomnieks tiek atzīts par maksātnespējīgu;</w:t>
      </w:r>
    </w:p>
    <w:p w14:paraId="42854DBE" w14:textId="77777777" w:rsidR="005F7EFC" w:rsidRPr="00D352F1" w:rsidRDefault="005F7EFC" w:rsidP="005F7EFC">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lastRenderedPageBreak/>
        <w:t>Nomnieks vairāk nekā mēnesi nemaksā nomas maksu, vai nenorēķinās par komunālajiem u.c. pakalpojumiem;</w:t>
      </w:r>
    </w:p>
    <w:p w14:paraId="0F045216" w14:textId="77777777" w:rsidR="005F7EFC" w:rsidRPr="00D352F1" w:rsidRDefault="005F7EFC" w:rsidP="005F7EFC">
      <w:pPr>
        <w:numPr>
          <w:ilvl w:val="1"/>
          <w:numId w:val="4"/>
        </w:numPr>
        <w:spacing w:after="0" w:line="240" w:lineRule="auto"/>
        <w:ind w:left="567" w:hanging="425"/>
        <w:contextualSpacing/>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Iznomātājam ir tiesības rakstiski informējot Nomnieku 3 (trīs) mēnešu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14:paraId="33CDC439" w14:textId="77777777" w:rsidR="005F7EFC" w:rsidRPr="00D352F1" w:rsidRDefault="005F7EFC" w:rsidP="005F7EFC">
      <w:pPr>
        <w:numPr>
          <w:ilvl w:val="1"/>
          <w:numId w:val="4"/>
        </w:numPr>
        <w:spacing w:after="0" w:line="240" w:lineRule="auto"/>
        <w:ind w:left="567" w:hanging="425"/>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1"/>
          <w:sz w:val="24"/>
          <w:szCs w:val="24"/>
          <w:lang w:eastAsia="lv-LV"/>
        </w:rPr>
        <w:t>Nomniekam ir tiesības atkāpties no Līguma pirms termiņa notecējuma, ja Iznomātājs nenodrošina Telpas saskaņā ar Līguma noteikumiem.</w:t>
      </w:r>
    </w:p>
    <w:p w14:paraId="77ED9B51" w14:textId="77777777" w:rsidR="005F7EFC" w:rsidRPr="00D352F1" w:rsidRDefault="005F7EFC" w:rsidP="005F7EFC">
      <w:pPr>
        <w:numPr>
          <w:ilvl w:val="1"/>
          <w:numId w:val="4"/>
        </w:numPr>
        <w:spacing w:after="0" w:line="240" w:lineRule="auto"/>
        <w:ind w:left="567" w:hanging="425"/>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1"/>
          <w:sz w:val="24"/>
          <w:szCs w:val="24"/>
          <w:lang w:eastAsia="lv-LV"/>
        </w:rPr>
        <w:t>Nomniekam ir tiesības vienpusēji lauzt līgumu par to rakstiski informējot Iznomātāju 3 (trīs) mēnešus iepriekš.</w:t>
      </w:r>
    </w:p>
    <w:p w14:paraId="716C5FBE" w14:textId="77777777" w:rsidR="005F7EFC" w:rsidRPr="00D352F1" w:rsidRDefault="005F7EFC" w:rsidP="005F7EFC">
      <w:pPr>
        <w:numPr>
          <w:ilvl w:val="1"/>
          <w:numId w:val="4"/>
        </w:numPr>
        <w:spacing w:after="0" w:line="240" w:lineRule="auto"/>
        <w:ind w:left="567" w:hanging="425"/>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Gadījumos, kuri nav paredzēti šajā Līgumā, tas var tikt izbeigts tikai kārtībā, ko īpaši </w:t>
      </w:r>
      <w:r w:rsidRPr="00D352F1">
        <w:rPr>
          <w:rFonts w:ascii="Times New Roman" w:eastAsia="Times New Roman" w:hAnsi="Times New Roman" w:cs="Times New Roman"/>
          <w:noProof/>
          <w:color w:val="000000"/>
          <w:sz w:val="24"/>
          <w:szCs w:val="24"/>
          <w:lang w:eastAsia="lv-LV"/>
        </w:rPr>
        <w:t>paredz Latvijas Republikas normatīvie akti.</w:t>
      </w:r>
    </w:p>
    <w:p w14:paraId="65A1FCD3" w14:textId="77777777" w:rsidR="005F7EFC" w:rsidRPr="00D352F1" w:rsidRDefault="005F7EFC" w:rsidP="005F7EFC">
      <w:pPr>
        <w:spacing w:after="0" w:line="240" w:lineRule="auto"/>
        <w:ind w:left="540"/>
        <w:jc w:val="both"/>
        <w:rPr>
          <w:rFonts w:ascii="Times New Roman" w:eastAsia="Times New Roman" w:hAnsi="Times New Roman" w:cs="Times New Roman"/>
          <w:sz w:val="24"/>
          <w:szCs w:val="24"/>
          <w:lang w:eastAsia="lv-LV"/>
        </w:rPr>
      </w:pPr>
    </w:p>
    <w:p w14:paraId="126D0DC9" w14:textId="77777777" w:rsidR="005F7EFC" w:rsidRPr="00D352F1" w:rsidRDefault="005F7EFC" w:rsidP="005F7EFC">
      <w:pPr>
        <w:numPr>
          <w:ilvl w:val="0"/>
          <w:numId w:val="4"/>
        </w:numPr>
        <w:shd w:val="clear" w:color="auto" w:fill="FFFFFF"/>
        <w:tabs>
          <w:tab w:val="left" w:pos="413"/>
        </w:tabs>
        <w:spacing w:after="0" w:line="240" w:lineRule="auto"/>
        <w:jc w:val="center"/>
        <w:rPr>
          <w:rFonts w:ascii="Times New Roman" w:eastAsia="Times New Roman" w:hAnsi="Times New Roman" w:cs="Times New Roman"/>
          <w:noProof/>
          <w:sz w:val="24"/>
          <w:szCs w:val="24"/>
          <w:lang w:eastAsia="lv-LV"/>
        </w:rPr>
      </w:pPr>
      <w:r w:rsidRPr="00D352F1">
        <w:rPr>
          <w:rFonts w:ascii="Times New Roman" w:eastAsia="Times New Roman" w:hAnsi="Times New Roman" w:cs="Times New Roman"/>
          <w:b/>
          <w:bCs/>
          <w:noProof/>
          <w:color w:val="000000"/>
          <w:spacing w:val="-2"/>
          <w:sz w:val="24"/>
          <w:szCs w:val="24"/>
          <w:lang w:eastAsia="lv-LV"/>
        </w:rPr>
        <w:t xml:space="preserve">Strīdu atrisināšana </w:t>
      </w:r>
      <w:r w:rsidRPr="00D352F1">
        <w:rPr>
          <w:rFonts w:ascii="Times New Roman" w:eastAsia="Times New Roman" w:hAnsi="Times New Roman" w:cs="Times New Roman"/>
          <w:b/>
          <w:bCs/>
          <w:noProof/>
          <w:color w:val="000000"/>
          <w:sz w:val="24"/>
          <w:szCs w:val="24"/>
          <w:lang w:eastAsia="lv-LV"/>
        </w:rPr>
        <w:t>un pušu atbildība</w:t>
      </w:r>
    </w:p>
    <w:p w14:paraId="03DB6440" w14:textId="77777777" w:rsidR="005F7EFC" w:rsidRPr="00D352F1" w:rsidRDefault="005F7EFC" w:rsidP="005F7EFC">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Puses par Līguma neizpildi ir atbildīgas viena otras priekšā saskaņa ar Latvijas Republikas </w:t>
      </w:r>
      <w:r w:rsidRPr="00D352F1">
        <w:rPr>
          <w:rFonts w:ascii="Times New Roman" w:eastAsia="Times New Roman" w:hAnsi="Times New Roman" w:cs="Times New Roman"/>
          <w:noProof/>
          <w:color w:val="000000"/>
          <w:sz w:val="24"/>
          <w:szCs w:val="24"/>
          <w:lang w:eastAsia="lv-LV"/>
        </w:rPr>
        <w:t>normatīvajiem aktiem</w:t>
      </w:r>
      <w:r w:rsidRPr="00D352F1">
        <w:rPr>
          <w:rFonts w:ascii="Times New Roman" w:eastAsia="Times New Roman" w:hAnsi="Times New Roman" w:cs="Times New Roman"/>
          <w:noProof/>
          <w:color w:val="000000"/>
          <w:spacing w:val="-1"/>
          <w:sz w:val="24"/>
          <w:szCs w:val="24"/>
          <w:lang w:eastAsia="lv-LV"/>
        </w:rPr>
        <w:t>.</w:t>
      </w:r>
    </w:p>
    <w:p w14:paraId="12A19B48" w14:textId="77777777" w:rsidR="005F7EFC" w:rsidRPr="00D352F1" w:rsidRDefault="005F7EFC" w:rsidP="005F7EFC">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D352F1">
        <w:rPr>
          <w:rFonts w:ascii="Times New Roman" w:eastAsia="Times New Roman" w:hAnsi="Times New Roman" w:cs="Times New Roman"/>
          <w:noProof/>
          <w:color w:val="000000"/>
          <w:spacing w:val="6"/>
          <w:sz w:val="24"/>
          <w:szCs w:val="24"/>
          <w:lang w:eastAsia="lv-LV"/>
        </w:rPr>
        <w:t xml:space="preserve">Visi strīdi, kas rodas saskaņā ar Līgumu, tiek risināti Pušu pārrunu ceļā, bet, ja strīda </w:t>
      </w:r>
      <w:r w:rsidRPr="00D352F1">
        <w:rPr>
          <w:rFonts w:ascii="Times New Roman" w:eastAsia="Times New Roman" w:hAnsi="Times New Roman" w:cs="Times New Roman"/>
          <w:noProof/>
          <w:color w:val="000000"/>
          <w:spacing w:val="5"/>
          <w:sz w:val="24"/>
          <w:szCs w:val="24"/>
          <w:lang w:eastAsia="lv-LV"/>
        </w:rPr>
        <w:t xml:space="preserve">izšķiršana šādā veidā nav iespējama, jebkurai no Pusēm ir tiesības vērsties tiesā saskaņā ar </w:t>
      </w:r>
      <w:r w:rsidRPr="00D352F1">
        <w:rPr>
          <w:rFonts w:ascii="Times New Roman" w:eastAsia="Times New Roman" w:hAnsi="Times New Roman" w:cs="Times New Roman"/>
          <w:noProof/>
          <w:color w:val="000000"/>
          <w:sz w:val="24"/>
          <w:szCs w:val="24"/>
          <w:lang w:eastAsia="lv-LV"/>
        </w:rPr>
        <w:t>Latvijas Republikas normatīvajiem aktiem.</w:t>
      </w:r>
    </w:p>
    <w:p w14:paraId="5CCEDD31" w14:textId="77777777" w:rsidR="005F7EFC" w:rsidRPr="00D352F1" w:rsidRDefault="005F7EFC" w:rsidP="005F7EFC">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Iestājoties nepārvaramas varas apstākļiem, kas attiecas uz Līguma saistību izpildi, kuru dēļ Puses nevar pilnībā vai daļēji pildīt Līgumā paredzētos pienākumus, pienākumu izpilde tiek atlikta uz laiku, kamēr </w:t>
      </w:r>
      <w:r w:rsidRPr="00D352F1">
        <w:rPr>
          <w:rFonts w:ascii="Times New Roman" w:eastAsia="Times New Roman" w:hAnsi="Times New Roman" w:cs="Times New Roman"/>
          <w:noProof/>
          <w:color w:val="000000"/>
          <w:sz w:val="24"/>
          <w:szCs w:val="24"/>
          <w:lang w:eastAsia="lv-LV"/>
        </w:rPr>
        <w:t>nav beigusies apstākļu ietekme par to Pusēm rakstveidā vienojoties.</w:t>
      </w:r>
    </w:p>
    <w:p w14:paraId="070877F2" w14:textId="77777777" w:rsidR="005F7EFC" w:rsidRPr="00D352F1" w:rsidRDefault="005F7EFC" w:rsidP="005F7EFC">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D352F1">
        <w:rPr>
          <w:rFonts w:ascii="Times New Roman" w:eastAsia="Times New Roman" w:hAnsi="Times New Roman" w:cs="Times New Roman"/>
          <w:noProof/>
          <w:color w:val="000000"/>
          <w:spacing w:val="4"/>
          <w:sz w:val="24"/>
          <w:szCs w:val="24"/>
          <w:lang w:eastAsia="lv-LV"/>
        </w:rPr>
        <w:t xml:space="preserve">Par Līguma 6.3. punktā minētajiem apstākļiem tiek uzskatīti: stihiskas nelaimes, plūdi, </w:t>
      </w:r>
      <w:r w:rsidRPr="00D352F1">
        <w:rPr>
          <w:rFonts w:ascii="Times New Roman" w:eastAsia="Times New Roman" w:hAnsi="Times New Roman" w:cs="Times New Roman"/>
          <w:noProof/>
          <w:color w:val="000000"/>
          <w:spacing w:val="2"/>
          <w:sz w:val="24"/>
          <w:szCs w:val="24"/>
          <w:lang w:eastAsia="lv-LV"/>
        </w:rPr>
        <w:t xml:space="preserve">ugunsgrēki, kara darbība, valsts varas vai pārvaldes institūciju akti, kas pieņemti pēc Līguma </w:t>
      </w:r>
      <w:r w:rsidRPr="00D352F1">
        <w:rPr>
          <w:rFonts w:ascii="Times New Roman" w:eastAsia="Times New Roman" w:hAnsi="Times New Roman" w:cs="Times New Roman"/>
          <w:noProof/>
          <w:color w:val="000000"/>
          <w:sz w:val="24"/>
          <w:szCs w:val="24"/>
          <w:lang w:eastAsia="lv-LV"/>
        </w:rPr>
        <w:t>parakstīšanas un padara Līguma izpildi par neiespējamu.</w:t>
      </w:r>
    </w:p>
    <w:p w14:paraId="6AEE3BE7" w14:textId="77777777" w:rsidR="005F7EFC" w:rsidRPr="00D352F1" w:rsidRDefault="005F7EFC" w:rsidP="005F7EFC">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D352F1">
        <w:rPr>
          <w:rFonts w:ascii="Times New Roman" w:eastAsia="Times New Roman" w:hAnsi="Times New Roman" w:cs="Times New Roman"/>
          <w:noProof/>
          <w:color w:val="000000"/>
          <w:sz w:val="24"/>
          <w:szCs w:val="24"/>
          <w:lang w:eastAsia="lv-LV"/>
        </w:rPr>
        <w:t xml:space="preserve">Puses saskaņā ar spēkā esošajiem Latvijas Republikas normatīvajiem aktiem savstarpēji ir materiāli </w:t>
      </w:r>
      <w:r w:rsidRPr="00D352F1">
        <w:rPr>
          <w:rFonts w:ascii="Times New Roman" w:eastAsia="Times New Roman" w:hAnsi="Times New Roman" w:cs="Times New Roman"/>
          <w:noProof/>
          <w:color w:val="000000"/>
          <w:spacing w:val="-1"/>
          <w:sz w:val="24"/>
          <w:szCs w:val="24"/>
          <w:lang w:eastAsia="lv-LV"/>
        </w:rPr>
        <w:t>atbildīgas par Līguma saistību neizpildi, kā arī par otrai Pusei radītiem zaudējumiem.</w:t>
      </w:r>
    </w:p>
    <w:p w14:paraId="507D0793" w14:textId="77777777" w:rsidR="005F7EFC" w:rsidRPr="00D352F1" w:rsidRDefault="005F7EFC" w:rsidP="005F7EFC">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Ja Nomnieks nepilda šā Līguma noteikumus, t.sk. nepareizas Telpu inventāra </w:t>
      </w:r>
      <w:r w:rsidRPr="00D352F1">
        <w:rPr>
          <w:rFonts w:ascii="Times New Roman" w:eastAsia="Times New Roman" w:hAnsi="Times New Roman" w:cs="Times New Roman"/>
          <w:noProof/>
          <w:color w:val="000000"/>
          <w:sz w:val="24"/>
          <w:szCs w:val="24"/>
          <w:lang w:eastAsia="lv-LV"/>
        </w:rPr>
        <w:t>lietošanas gadījumā, Nomnieks ir pilnībā atbildīgs par visiem radītajiem zaudējumiem Iznomātājam.</w:t>
      </w:r>
    </w:p>
    <w:p w14:paraId="67987994" w14:textId="77777777" w:rsidR="005F7EFC" w:rsidRPr="00D352F1" w:rsidRDefault="005F7EFC" w:rsidP="005F7EFC">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D352F1">
        <w:rPr>
          <w:rFonts w:ascii="Times New Roman" w:eastAsia="Times New Roman" w:hAnsi="Times New Roman" w:cs="Times New Roman"/>
          <w:noProof/>
          <w:color w:val="000000"/>
          <w:spacing w:val="-1"/>
          <w:sz w:val="24"/>
          <w:szCs w:val="24"/>
          <w:lang w:eastAsia="lv-LV"/>
        </w:rPr>
        <w:t>Ja šā Līguma termiņa izbeigšanās gadījumā Nomnieks savlaicīgi neatbrīvo Telpas, tad turpmāk par katru nokavēto dienu nomas maksa tiek aprēķināta divkārtīgā apmērā.</w:t>
      </w:r>
    </w:p>
    <w:p w14:paraId="5F7D012C" w14:textId="77777777" w:rsidR="005F7EFC" w:rsidRPr="00D352F1" w:rsidRDefault="005F7EFC" w:rsidP="005F7EFC">
      <w:pPr>
        <w:shd w:val="clear" w:color="auto" w:fill="FFFFFF"/>
        <w:spacing w:after="0" w:line="240" w:lineRule="auto"/>
        <w:jc w:val="center"/>
        <w:rPr>
          <w:rFonts w:ascii="Times New Roman" w:eastAsia="Times New Roman" w:hAnsi="Times New Roman" w:cs="Times New Roman"/>
          <w:b/>
          <w:bCs/>
          <w:noProof/>
          <w:color w:val="000000"/>
          <w:spacing w:val="1"/>
          <w:sz w:val="24"/>
          <w:szCs w:val="24"/>
          <w:lang w:eastAsia="lv-LV"/>
        </w:rPr>
      </w:pPr>
    </w:p>
    <w:p w14:paraId="59A2F017" w14:textId="77777777" w:rsidR="005F7EFC" w:rsidRPr="00D352F1" w:rsidRDefault="005F7EFC" w:rsidP="005F7EFC">
      <w:pPr>
        <w:numPr>
          <w:ilvl w:val="0"/>
          <w:numId w:val="4"/>
        </w:numPr>
        <w:shd w:val="clear" w:color="auto" w:fill="FFFFFF"/>
        <w:tabs>
          <w:tab w:val="left" w:pos="426"/>
        </w:tabs>
        <w:spacing w:after="0" w:line="240" w:lineRule="auto"/>
        <w:ind w:left="426" w:hanging="426"/>
        <w:jc w:val="center"/>
        <w:rPr>
          <w:rFonts w:ascii="Times New Roman" w:eastAsia="Times New Roman" w:hAnsi="Times New Roman" w:cs="Times New Roman"/>
          <w:noProof/>
          <w:sz w:val="24"/>
          <w:szCs w:val="24"/>
          <w:lang w:eastAsia="lv-LV"/>
        </w:rPr>
      </w:pPr>
      <w:r w:rsidRPr="00D352F1">
        <w:rPr>
          <w:rFonts w:ascii="Times New Roman" w:eastAsia="Times New Roman" w:hAnsi="Times New Roman" w:cs="Times New Roman"/>
          <w:b/>
          <w:bCs/>
          <w:noProof/>
          <w:color w:val="000000"/>
          <w:spacing w:val="1"/>
          <w:sz w:val="24"/>
          <w:szCs w:val="24"/>
          <w:lang w:eastAsia="lv-LV"/>
        </w:rPr>
        <w:t>Nobeiguma noteikumi</w:t>
      </w:r>
    </w:p>
    <w:p w14:paraId="19E75F00" w14:textId="77777777" w:rsidR="005F7EFC" w:rsidRPr="00D352F1" w:rsidRDefault="005F7EFC" w:rsidP="005F7EFC">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D352F1">
        <w:rPr>
          <w:rFonts w:ascii="Times New Roman" w:eastAsia="Times New Roman" w:hAnsi="Times New Roman" w:cs="Times New Roman"/>
          <w:noProof/>
          <w:color w:val="000000"/>
          <w:spacing w:val="-1"/>
          <w:sz w:val="24"/>
          <w:szCs w:val="24"/>
          <w:lang w:eastAsia="lv-LV"/>
        </w:rPr>
        <w:t>Puses šo Līgumu ir izlasījušas, piekrīt tā noteikumiem un to apliecina ar saviem parakstiem.</w:t>
      </w:r>
    </w:p>
    <w:p w14:paraId="5C3437C0" w14:textId="77777777" w:rsidR="005F7EFC" w:rsidRPr="00D352F1" w:rsidRDefault="005F7EFC" w:rsidP="005F7EFC">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D352F1">
        <w:rPr>
          <w:rFonts w:ascii="Times New Roman" w:eastAsia="Times New Roman" w:hAnsi="Times New Roman" w:cs="Times New Roman"/>
          <w:noProof/>
          <w:color w:val="000000"/>
          <w:sz w:val="24"/>
          <w:szCs w:val="24"/>
          <w:lang w:eastAsia="lv-LV"/>
        </w:rPr>
        <w:t xml:space="preserve">Ja kāds no Līguma noteikumiem zaudē savu juridisko spēku, tas neietekmē pārējos Līguma </w:t>
      </w:r>
      <w:r w:rsidRPr="00D352F1">
        <w:rPr>
          <w:rFonts w:ascii="Times New Roman" w:eastAsia="Times New Roman" w:hAnsi="Times New Roman" w:cs="Times New Roman"/>
          <w:noProof/>
          <w:color w:val="000000"/>
          <w:spacing w:val="-1"/>
          <w:sz w:val="24"/>
          <w:szCs w:val="24"/>
          <w:lang w:eastAsia="lv-LV"/>
        </w:rPr>
        <w:t>noteikumus.</w:t>
      </w:r>
    </w:p>
    <w:p w14:paraId="5A4B95CB" w14:textId="77777777" w:rsidR="005F7EFC" w:rsidRPr="00D352F1" w:rsidRDefault="005F7EFC" w:rsidP="005F7EFC">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D352F1">
        <w:rPr>
          <w:rFonts w:ascii="Times New Roman" w:eastAsia="Times New Roman" w:hAnsi="Times New Roman" w:cs="Times New Roman"/>
          <w:noProof/>
          <w:color w:val="000000"/>
          <w:spacing w:val="2"/>
          <w:sz w:val="24"/>
          <w:szCs w:val="24"/>
          <w:lang w:eastAsia="lv-LV"/>
        </w:rPr>
        <w:t xml:space="preserve">Līgums pilnībā apliecina Pušu vienošanos. Nekādi mutiski papildinājumi netiks uzskatīti par Līguma noteikumiem. Jebkuras izmaiņas Līguma noteikumos stājas juridiskajā spēkā tikai </w:t>
      </w:r>
      <w:r w:rsidRPr="00D352F1">
        <w:rPr>
          <w:rFonts w:ascii="Times New Roman" w:eastAsia="Times New Roman" w:hAnsi="Times New Roman" w:cs="Times New Roman"/>
          <w:noProof/>
          <w:color w:val="000000"/>
          <w:sz w:val="24"/>
          <w:szCs w:val="24"/>
          <w:lang w:eastAsia="lv-LV"/>
        </w:rPr>
        <w:t>tad, kad tās tiek noformētas rakstiski, un tās paraksta abas Puses.</w:t>
      </w:r>
    </w:p>
    <w:p w14:paraId="20BE6CCE" w14:textId="77777777" w:rsidR="005F7EFC" w:rsidRPr="00D352F1" w:rsidRDefault="005F7EFC" w:rsidP="005F7EFC">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D352F1">
        <w:rPr>
          <w:rFonts w:ascii="Times New Roman" w:eastAsia="Times New Roman" w:hAnsi="Times New Roman" w:cs="Times New Roman"/>
          <w:noProof/>
          <w:color w:val="000000"/>
          <w:spacing w:val="5"/>
          <w:sz w:val="24"/>
          <w:szCs w:val="24"/>
          <w:lang w:eastAsia="lv-LV"/>
        </w:rPr>
        <w:t>Šis Līgums ir sastādīts divos eksemplāros, katram no tiem ir vienāds juridiskais spēks.</w:t>
      </w:r>
    </w:p>
    <w:p w14:paraId="4460EF6E" w14:textId="77777777" w:rsidR="005F7EFC" w:rsidRPr="00D352F1" w:rsidRDefault="005F7EFC" w:rsidP="005F7EFC">
      <w:pPr>
        <w:shd w:val="clear" w:color="auto" w:fill="FFFFFF"/>
        <w:spacing w:after="0" w:line="240" w:lineRule="auto"/>
        <w:jc w:val="center"/>
        <w:rPr>
          <w:rFonts w:ascii="Times New Roman" w:eastAsia="Times New Roman" w:hAnsi="Times New Roman" w:cs="Times New Roman"/>
          <w:b/>
          <w:bCs/>
          <w:noProof/>
          <w:color w:val="000000"/>
          <w:spacing w:val="-2"/>
          <w:sz w:val="24"/>
          <w:szCs w:val="24"/>
          <w:lang w:eastAsia="lv-LV"/>
        </w:rPr>
      </w:pPr>
    </w:p>
    <w:p w14:paraId="616A6D5C" w14:textId="77777777" w:rsidR="005F7EFC" w:rsidRPr="00D352F1" w:rsidRDefault="005F7EFC" w:rsidP="005F7EFC">
      <w:pPr>
        <w:shd w:val="clear" w:color="auto" w:fill="FFFFFF"/>
        <w:spacing w:after="0" w:line="240" w:lineRule="auto"/>
        <w:jc w:val="center"/>
        <w:rPr>
          <w:rFonts w:ascii="Times New Roman" w:eastAsia="Times New Roman" w:hAnsi="Times New Roman" w:cs="Times New Roman"/>
          <w:b/>
          <w:bCs/>
          <w:noProof/>
          <w:color w:val="000000"/>
          <w:spacing w:val="-2"/>
          <w:sz w:val="24"/>
          <w:szCs w:val="24"/>
          <w:lang w:eastAsia="lv-LV"/>
        </w:rPr>
      </w:pPr>
      <w:r w:rsidRPr="00D352F1">
        <w:rPr>
          <w:rFonts w:ascii="Times New Roman" w:eastAsia="Times New Roman" w:hAnsi="Times New Roman" w:cs="Times New Roman"/>
          <w:b/>
          <w:bCs/>
          <w:noProof/>
          <w:color w:val="000000"/>
          <w:spacing w:val="-2"/>
          <w:sz w:val="24"/>
          <w:szCs w:val="24"/>
          <w:lang w:eastAsia="lv-LV"/>
        </w:rPr>
        <w:t>PUŠU REKVIZĪTI UN PARAKSTI</w:t>
      </w:r>
    </w:p>
    <w:p w14:paraId="4A12C71B" w14:textId="77777777" w:rsidR="005F7EFC" w:rsidRPr="00D352F1" w:rsidRDefault="005F7EFC" w:rsidP="005F7EFC">
      <w:pPr>
        <w:shd w:val="clear" w:color="auto" w:fill="FFFFFF"/>
        <w:spacing w:after="0" w:line="240" w:lineRule="auto"/>
        <w:jc w:val="both"/>
        <w:rPr>
          <w:rFonts w:ascii="Times New Roman" w:eastAsia="Times New Roman" w:hAnsi="Times New Roman" w:cs="Times New Roman"/>
          <w:b/>
          <w:bCs/>
          <w:noProof/>
          <w:color w:val="000000"/>
          <w:spacing w:val="-2"/>
          <w:sz w:val="24"/>
          <w:szCs w:val="24"/>
          <w:lang w:eastAsia="lv-LV"/>
        </w:rPr>
      </w:pPr>
      <w:r w:rsidRPr="00D352F1">
        <w:rPr>
          <w:rFonts w:ascii="Times New Roman" w:eastAsia="Times New Roman" w:hAnsi="Times New Roman" w:cs="Times New Roman"/>
          <w:b/>
          <w:bCs/>
          <w:noProof/>
          <w:color w:val="000000"/>
          <w:spacing w:val="-2"/>
          <w:sz w:val="24"/>
          <w:szCs w:val="24"/>
          <w:lang w:eastAsia="lv-LV"/>
        </w:rPr>
        <w:t>IZNOMĀTĀJS</w:t>
      </w:r>
      <w:r w:rsidRPr="00D352F1">
        <w:rPr>
          <w:rFonts w:ascii="Times New Roman" w:eastAsia="Times New Roman" w:hAnsi="Times New Roman" w:cs="Times New Roman"/>
          <w:b/>
          <w:bCs/>
          <w:noProof/>
          <w:color w:val="000000"/>
          <w:spacing w:val="-2"/>
          <w:sz w:val="24"/>
          <w:szCs w:val="24"/>
          <w:lang w:eastAsia="lv-LV"/>
        </w:rPr>
        <w:tab/>
      </w:r>
      <w:r w:rsidRPr="00D352F1">
        <w:rPr>
          <w:rFonts w:ascii="Times New Roman" w:eastAsia="Times New Roman" w:hAnsi="Times New Roman" w:cs="Times New Roman"/>
          <w:b/>
          <w:bCs/>
          <w:noProof/>
          <w:color w:val="000000"/>
          <w:spacing w:val="-2"/>
          <w:sz w:val="24"/>
          <w:szCs w:val="24"/>
          <w:lang w:eastAsia="lv-LV"/>
        </w:rPr>
        <w:tab/>
      </w:r>
      <w:r w:rsidRPr="00D352F1">
        <w:rPr>
          <w:rFonts w:ascii="Times New Roman" w:eastAsia="Times New Roman" w:hAnsi="Times New Roman" w:cs="Times New Roman"/>
          <w:b/>
          <w:bCs/>
          <w:noProof/>
          <w:color w:val="000000"/>
          <w:spacing w:val="-2"/>
          <w:sz w:val="24"/>
          <w:szCs w:val="24"/>
          <w:lang w:eastAsia="lv-LV"/>
        </w:rPr>
        <w:tab/>
      </w:r>
      <w:r w:rsidRPr="00D352F1">
        <w:rPr>
          <w:rFonts w:ascii="Times New Roman" w:eastAsia="Times New Roman" w:hAnsi="Times New Roman" w:cs="Times New Roman"/>
          <w:b/>
          <w:bCs/>
          <w:noProof/>
          <w:color w:val="000000"/>
          <w:spacing w:val="-2"/>
          <w:sz w:val="24"/>
          <w:szCs w:val="24"/>
          <w:lang w:eastAsia="lv-LV"/>
        </w:rPr>
        <w:tab/>
      </w:r>
      <w:r w:rsidRPr="00D352F1">
        <w:rPr>
          <w:rFonts w:ascii="Times New Roman" w:eastAsia="Times New Roman" w:hAnsi="Times New Roman" w:cs="Times New Roman"/>
          <w:b/>
          <w:bCs/>
          <w:noProof/>
          <w:color w:val="000000"/>
          <w:spacing w:val="-2"/>
          <w:sz w:val="24"/>
          <w:szCs w:val="24"/>
          <w:lang w:eastAsia="lv-LV"/>
        </w:rPr>
        <w:tab/>
      </w:r>
      <w:r w:rsidRPr="00D352F1">
        <w:rPr>
          <w:rFonts w:ascii="Times New Roman" w:eastAsia="Times New Roman" w:hAnsi="Times New Roman" w:cs="Times New Roman"/>
          <w:b/>
          <w:bCs/>
          <w:noProof/>
          <w:color w:val="000000"/>
          <w:spacing w:val="-2"/>
          <w:sz w:val="24"/>
          <w:szCs w:val="24"/>
          <w:lang w:eastAsia="lv-LV"/>
        </w:rPr>
        <w:tab/>
        <w:t>NOMNIEKS</w:t>
      </w:r>
    </w:p>
    <w:p w14:paraId="4D6D39B7" w14:textId="77777777" w:rsidR="005F7EFC" w:rsidRPr="00D352F1" w:rsidRDefault="005F7EFC" w:rsidP="005F7EFC">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 xml:space="preserve">SIA ,,Olimpiskais centrs Rēzekne" </w:t>
      </w:r>
    </w:p>
    <w:p w14:paraId="724BF253" w14:textId="77777777" w:rsidR="005F7EFC" w:rsidRPr="00D352F1" w:rsidRDefault="005F7EFC" w:rsidP="005F7EF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Reģ. Nr. 42403028190</w:t>
      </w:r>
    </w:p>
    <w:p w14:paraId="669C59FA" w14:textId="77777777" w:rsidR="005F7EFC" w:rsidRPr="00D352F1" w:rsidRDefault="005F7EFC" w:rsidP="005F7EF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Adrese: Atbrīvošanas aleja 93,</w:t>
      </w:r>
    </w:p>
    <w:p w14:paraId="1734C788" w14:textId="77777777" w:rsidR="005F7EFC" w:rsidRPr="00D352F1" w:rsidRDefault="005F7EFC" w:rsidP="005F7EFC">
      <w:pPr>
        <w:shd w:val="clear" w:color="auto" w:fill="FFFFFF"/>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Rēzekne, LV - 4601</w:t>
      </w:r>
      <w:r w:rsidRPr="00D352F1">
        <w:rPr>
          <w:rFonts w:ascii="Times New Roman" w:eastAsia="Times New Roman" w:hAnsi="Times New Roman" w:cs="Times New Roman"/>
          <w:noProof/>
          <w:sz w:val="24"/>
          <w:szCs w:val="24"/>
          <w:lang w:eastAsia="lv-LV"/>
        </w:rPr>
        <w:tab/>
      </w:r>
      <w:r w:rsidRPr="00D352F1">
        <w:rPr>
          <w:rFonts w:ascii="Times New Roman" w:eastAsia="Times New Roman" w:hAnsi="Times New Roman" w:cs="Times New Roman"/>
          <w:noProof/>
          <w:sz w:val="24"/>
          <w:szCs w:val="24"/>
          <w:lang w:eastAsia="lv-LV"/>
        </w:rPr>
        <w:tab/>
      </w:r>
      <w:r w:rsidRPr="00D352F1">
        <w:rPr>
          <w:rFonts w:ascii="Times New Roman" w:eastAsia="Times New Roman" w:hAnsi="Times New Roman" w:cs="Times New Roman"/>
          <w:noProof/>
          <w:sz w:val="24"/>
          <w:szCs w:val="24"/>
          <w:lang w:eastAsia="lv-LV"/>
        </w:rPr>
        <w:tab/>
        <w:t xml:space="preserve">                        </w:t>
      </w:r>
    </w:p>
    <w:p w14:paraId="5ED75B9C" w14:textId="77777777" w:rsidR="005F7EFC" w:rsidRPr="00D352F1" w:rsidRDefault="005F7EFC" w:rsidP="005F7EFC">
      <w:pPr>
        <w:shd w:val="clear" w:color="auto" w:fill="FFFFFF"/>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SWEDBANK</w:t>
      </w:r>
    </w:p>
    <w:p w14:paraId="06E25A26" w14:textId="77777777" w:rsidR="005F7EFC" w:rsidRPr="00D352F1" w:rsidRDefault="005F7EFC" w:rsidP="005F7EFC">
      <w:pPr>
        <w:shd w:val="clear" w:color="auto" w:fill="FFFFFF"/>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LV49HABA0551042265624</w:t>
      </w:r>
    </w:p>
    <w:p w14:paraId="592D902C" w14:textId="77777777" w:rsidR="005F7EFC" w:rsidRPr="00D352F1" w:rsidRDefault="005F7EFC" w:rsidP="005F7EFC">
      <w:pPr>
        <w:shd w:val="clear" w:color="auto" w:fill="FFFFFF"/>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_________________________</w:t>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t>__________________________</w:t>
      </w:r>
    </w:p>
    <w:p w14:paraId="4400CB90" w14:textId="77777777" w:rsidR="005F7EFC" w:rsidRPr="00D352F1" w:rsidRDefault="005F7EFC" w:rsidP="005F7EFC">
      <w:pPr>
        <w:shd w:val="clear" w:color="auto" w:fill="FFFFFF"/>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Valdes loceklis V. Bogdanovs</w:t>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p>
    <w:p w14:paraId="6D8E3C82"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________________________</w:t>
      </w:r>
    </w:p>
    <w:p w14:paraId="04B44855"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Valdes locekle </w:t>
      </w:r>
      <w:proofErr w:type="spellStart"/>
      <w:r w:rsidRPr="00D352F1">
        <w:rPr>
          <w:rFonts w:ascii="Times New Roman" w:eastAsia="Times New Roman" w:hAnsi="Times New Roman" w:cs="Times New Roman"/>
          <w:sz w:val="24"/>
          <w:szCs w:val="24"/>
          <w:lang w:eastAsia="lv-LV"/>
        </w:rPr>
        <w:t>J.Meirāne</w:t>
      </w:r>
      <w:proofErr w:type="spellEnd"/>
    </w:p>
    <w:p w14:paraId="13479729" w14:textId="77777777" w:rsidR="005F7EFC" w:rsidRPr="00D352F1" w:rsidRDefault="005F7EFC" w:rsidP="005F7EFC">
      <w:pPr>
        <w:tabs>
          <w:tab w:val="left" w:pos="6030"/>
        </w:tabs>
        <w:spacing w:after="0" w:line="240" w:lineRule="auto"/>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4"/>
          <w:szCs w:val="24"/>
          <w:lang w:eastAsia="lv-LV"/>
        </w:rPr>
        <w:br w:type="page"/>
      </w:r>
      <w:r w:rsidRPr="00D352F1">
        <w:rPr>
          <w:rFonts w:ascii="Times New Roman" w:eastAsia="Times New Roman" w:hAnsi="Times New Roman" w:cs="Times New Roman"/>
          <w:sz w:val="24"/>
          <w:szCs w:val="24"/>
          <w:lang w:eastAsia="lv-LV"/>
        </w:rPr>
        <w:lastRenderedPageBreak/>
        <w:tab/>
        <w:t xml:space="preserve">    </w:t>
      </w:r>
      <w:r>
        <w:rPr>
          <w:rFonts w:ascii="Times New Roman" w:eastAsia="Times New Roman" w:hAnsi="Times New Roman" w:cs="Times New Roman"/>
          <w:sz w:val="24"/>
          <w:szCs w:val="24"/>
          <w:lang w:eastAsia="lv-LV"/>
        </w:rPr>
        <w:t xml:space="preserve">       </w:t>
      </w:r>
      <w:r w:rsidRPr="00D352F1">
        <w:rPr>
          <w:rFonts w:ascii="Times New Roman" w:eastAsia="Times New Roman" w:hAnsi="Times New Roman" w:cs="Times New Roman"/>
          <w:sz w:val="24"/>
          <w:szCs w:val="24"/>
          <w:lang w:eastAsia="lv-LV"/>
        </w:rPr>
        <w:t xml:space="preserve">  </w:t>
      </w:r>
      <w:r w:rsidRPr="00D352F1">
        <w:rPr>
          <w:rFonts w:ascii="Times New Roman" w:eastAsia="Times New Roman" w:hAnsi="Times New Roman" w:cs="Times New Roman"/>
          <w:sz w:val="20"/>
          <w:szCs w:val="20"/>
          <w:lang w:eastAsia="lv-LV"/>
        </w:rPr>
        <w:t>Pielikums Nomas līgumam</w:t>
      </w:r>
    </w:p>
    <w:p w14:paraId="3C7EAECD"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6304BD12"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47D64A22" w14:textId="77777777" w:rsidR="005F7EFC" w:rsidRPr="00D352F1" w:rsidRDefault="005F7EFC" w:rsidP="005F7EFC">
      <w:pPr>
        <w:tabs>
          <w:tab w:val="left" w:pos="1455"/>
        </w:tabs>
        <w:spacing w:after="0" w:line="240" w:lineRule="auto"/>
        <w:jc w:val="center"/>
        <w:rPr>
          <w:rFonts w:ascii="Times New Roman" w:eastAsia="Times New Roman" w:hAnsi="Times New Roman" w:cs="Times New Roman"/>
          <w:b/>
          <w:bCs/>
          <w:sz w:val="24"/>
          <w:szCs w:val="24"/>
          <w:lang w:eastAsia="lv-LV"/>
        </w:rPr>
      </w:pPr>
      <w:r w:rsidRPr="00D352F1">
        <w:rPr>
          <w:rFonts w:ascii="Times New Roman" w:eastAsia="Times New Roman" w:hAnsi="Times New Roman" w:cs="Times New Roman"/>
          <w:b/>
          <w:bCs/>
          <w:sz w:val="24"/>
          <w:szCs w:val="24"/>
          <w:lang w:eastAsia="lv-LV"/>
        </w:rPr>
        <w:t xml:space="preserve">Telpas </w:t>
      </w:r>
      <w:r>
        <w:rPr>
          <w:rFonts w:ascii="Times New Roman" w:eastAsia="Times New Roman" w:hAnsi="Times New Roman" w:cs="Times New Roman"/>
          <w:b/>
          <w:bCs/>
          <w:sz w:val="24"/>
          <w:szCs w:val="24"/>
          <w:lang w:eastAsia="lv-LV"/>
        </w:rPr>
        <w:t xml:space="preserve"> - veikals pie lifta </w:t>
      </w:r>
      <w:r w:rsidRPr="00D352F1">
        <w:rPr>
          <w:rFonts w:ascii="Times New Roman" w:eastAsia="Times New Roman" w:hAnsi="Times New Roman" w:cs="Times New Roman"/>
          <w:b/>
          <w:bCs/>
          <w:sz w:val="24"/>
          <w:szCs w:val="24"/>
          <w:lang w:eastAsia="lv-LV"/>
        </w:rPr>
        <w:t>Nr.</w:t>
      </w:r>
      <w:r>
        <w:rPr>
          <w:rFonts w:ascii="Times New Roman" w:eastAsia="Times New Roman" w:hAnsi="Times New Roman" w:cs="Times New Roman"/>
          <w:b/>
          <w:bCs/>
          <w:sz w:val="24"/>
          <w:szCs w:val="24"/>
          <w:lang w:eastAsia="lv-LV"/>
        </w:rPr>
        <w:t>LF1</w:t>
      </w:r>
      <w:r w:rsidRPr="00D352F1">
        <w:rPr>
          <w:rFonts w:ascii="Times New Roman" w:eastAsia="Times New Roman" w:hAnsi="Times New Roman" w:cs="Times New Roman"/>
          <w:b/>
          <w:bCs/>
          <w:sz w:val="24"/>
          <w:szCs w:val="24"/>
          <w:lang w:eastAsia="lv-LV"/>
        </w:rPr>
        <w:t xml:space="preserve"> plāns (</w:t>
      </w:r>
      <w:r>
        <w:rPr>
          <w:rFonts w:ascii="Times New Roman" w:eastAsia="Times New Roman" w:hAnsi="Times New Roman" w:cs="Times New Roman"/>
          <w:b/>
          <w:bCs/>
          <w:sz w:val="24"/>
          <w:szCs w:val="24"/>
          <w:lang w:eastAsia="lv-LV"/>
        </w:rPr>
        <w:t>55</w:t>
      </w:r>
      <w:r w:rsidRPr="00D352F1">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6</w:t>
      </w:r>
      <w:r w:rsidRPr="00D352F1">
        <w:rPr>
          <w:rFonts w:ascii="Times New Roman" w:eastAsia="Times New Roman" w:hAnsi="Times New Roman" w:cs="Times New Roman"/>
          <w:b/>
          <w:bCs/>
          <w:sz w:val="24"/>
          <w:szCs w:val="24"/>
          <w:lang w:eastAsia="lv-LV"/>
        </w:rPr>
        <w:t xml:space="preserve"> m</w:t>
      </w:r>
      <w:r w:rsidRPr="00D352F1">
        <w:rPr>
          <w:rFonts w:ascii="Times New Roman" w:eastAsia="Times New Roman" w:hAnsi="Times New Roman" w:cs="Times New Roman"/>
          <w:b/>
          <w:bCs/>
          <w:sz w:val="24"/>
          <w:szCs w:val="24"/>
          <w:vertAlign w:val="superscript"/>
          <w:lang w:eastAsia="lv-LV"/>
        </w:rPr>
        <w:t xml:space="preserve">2 </w:t>
      </w:r>
      <w:r w:rsidRPr="00D352F1">
        <w:rPr>
          <w:rFonts w:ascii="Times New Roman" w:eastAsia="Times New Roman" w:hAnsi="Times New Roman" w:cs="Times New Roman"/>
          <w:b/>
          <w:bCs/>
          <w:sz w:val="24"/>
          <w:szCs w:val="24"/>
          <w:lang w:eastAsia="lv-LV"/>
        </w:rPr>
        <w:t>platībā)</w:t>
      </w:r>
    </w:p>
    <w:p w14:paraId="02E6D817"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6CFCA6BF"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3395D6AA"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16590A1B" w14:textId="77777777" w:rsidR="005F7EFC" w:rsidRPr="00D352F1" w:rsidRDefault="005F7EFC" w:rsidP="005F7EFC">
      <w:pPr>
        <w:spacing w:after="0" w:line="240" w:lineRule="auto"/>
        <w:rPr>
          <w:rFonts w:ascii="Times New Roman" w:eastAsia="Times New Roman" w:hAnsi="Times New Roman" w:cs="Times New Roman"/>
          <w:noProof/>
          <w:sz w:val="24"/>
          <w:szCs w:val="24"/>
          <w:lang w:eastAsia="lv-LV"/>
        </w:rPr>
      </w:pPr>
    </w:p>
    <w:p w14:paraId="70E5792F" w14:textId="77777777" w:rsidR="005F7EFC" w:rsidRPr="00D352F1" w:rsidRDefault="005F7EFC" w:rsidP="005F7EFC">
      <w:pPr>
        <w:tabs>
          <w:tab w:val="left" w:pos="1365"/>
        </w:tabs>
        <w:spacing w:after="0" w:line="240" w:lineRule="auto"/>
        <w:jc w:val="center"/>
        <w:rPr>
          <w:rFonts w:ascii="Times New Roman" w:eastAsia="Times New Roman" w:hAnsi="Times New Roman" w:cs="Times New Roman"/>
          <w:sz w:val="24"/>
          <w:szCs w:val="24"/>
          <w:lang w:eastAsia="lv-LV"/>
        </w:rPr>
      </w:pPr>
      <w:r>
        <w:rPr>
          <w:noProof/>
        </w:rPr>
        <w:drawing>
          <wp:inline distT="0" distB="0" distL="0" distR="0" wp14:anchorId="6D1AD10B" wp14:editId="38D287F6">
            <wp:extent cx="5267325" cy="24193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2419350"/>
                    </a:xfrm>
                    <a:prstGeom prst="rect">
                      <a:avLst/>
                    </a:prstGeom>
                    <a:noFill/>
                    <a:ln>
                      <a:noFill/>
                    </a:ln>
                  </pic:spPr>
                </pic:pic>
              </a:graphicData>
            </a:graphic>
          </wp:inline>
        </w:drawing>
      </w:r>
    </w:p>
    <w:p w14:paraId="2E66F5F0"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3EF5C763"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75EEFA93"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6C0FE2E5"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38805105"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2DB100F6"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7A7EB687"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6A2D5F16"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69A5CD8B"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18CB45AF"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493D0B89"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45F0731E"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347D1267"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3D37BE5A"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1E8E60BC"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5721BE33"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448A8351"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10DC9DA2"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7A981635"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3798DE99"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7EA06A6C"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6B1F9F14" w14:textId="77777777" w:rsidR="005F7EFC" w:rsidRDefault="005F7EFC" w:rsidP="005F7EFC">
      <w:pPr>
        <w:spacing w:after="0" w:line="240" w:lineRule="auto"/>
        <w:rPr>
          <w:rFonts w:ascii="Times New Roman" w:eastAsia="Times New Roman" w:hAnsi="Times New Roman" w:cs="Times New Roman"/>
          <w:sz w:val="24"/>
          <w:szCs w:val="24"/>
          <w:lang w:eastAsia="lv-LV"/>
        </w:rPr>
      </w:pPr>
    </w:p>
    <w:p w14:paraId="3726A732" w14:textId="77777777" w:rsidR="005F7EFC" w:rsidRDefault="005F7EFC" w:rsidP="005F7EFC">
      <w:pPr>
        <w:spacing w:after="0" w:line="240" w:lineRule="auto"/>
        <w:rPr>
          <w:rFonts w:ascii="Times New Roman" w:eastAsia="Times New Roman" w:hAnsi="Times New Roman" w:cs="Times New Roman"/>
          <w:sz w:val="24"/>
          <w:szCs w:val="24"/>
          <w:lang w:eastAsia="lv-LV"/>
        </w:rPr>
      </w:pPr>
    </w:p>
    <w:p w14:paraId="60E8F66A" w14:textId="77777777" w:rsidR="005F7EFC" w:rsidRDefault="005F7EFC" w:rsidP="005F7EFC">
      <w:pPr>
        <w:spacing w:after="0" w:line="240" w:lineRule="auto"/>
        <w:rPr>
          <w:rFonts w:ascii="Times New Roman" w:eastAsia="Times New Roman" w:hAnsi="Times New Roman" w:cs="Times New Roman"/>
          <w:sz w:val="24"/>
          <w:szCs w:val="24"/>
          <w:lang w:eastAsia="lv-LV"/>
        </w:rPr>
      </w:pPr>
    </w:p>
    <w:p w14:paraId="644224C3" w14:textId="77777777" w:rsidR="005F7EFC" w:rsidRDefault="005F7EFC" w:rsidP="005F7EFC">
      <w:pPr>
        <w:spacing w:after="0" w:line="240" w:lineRule="auto"/>
        <w:rPr>
          <w:rFonts w:ascii="Times New Roman" w:eastAsia="Times New Roman" w:hAnsi="Times New Roman" w:cs="Times New Roman"/>
          <w:sz w:val="24"/>
          <w:szCs w:val="24"/>
          <w:lang w:eastAsia="lv-LV"/>
        </w:rPr>
      </w:pPr>
    </w:p>
    <w:p w14:paraId="58892807" w14:textId="77777777" w:rsidR="005F7EFC" w:rsidRDefault="005F7EFC" w:rsidP="005F7EFC">
      <w:pPr>
        <w:spacing w:after="0" w:line="240" w:lineRule="auto"/>
        <w:rPr>
          <w:rFonts w:ascii="Times New Roman" w:eastAsia="Times New Roman" w:hAnsi="Times New Roman" w:cs="Times New Roman"/>
          <w:sz w:val="24"/>
          <w:szCs w:val="24"/>
          <w:lang w:eastAsia="lv-LV"/>
        </w:rPr>
      </w:pPr>
    </w:p>
    <w:p w14:paraId="20D1708F"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1DD7D386"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7BDA90A5"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0AEC0966"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1C31407C"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288391E4" w14:textId="77777777" w:rsidR="005F7EFC" w:rsidRPr="00D352F1" w:rsidRDefault="005F7EFC" w:rsidP="005F7EFC">
      <w:pPr>
        <w:spacing w:after="0" w:line="240" w:lineRule="auto"/>
        <w:jc w:val="center"/>
        <w:rPr>
          <w:rFonts w:ascii="Times New Roman" w:eastAsia="Times New Roman" w:hAnsi="Times New Roman" w:cs="Times New Roman"/>
          <w:sz w:val="26"/>
          <w:szCs w:val="26"/>
          <w:lang w:eastAsia="lv-LV"/>
        </w:rPr>
      </w:pPr>
    </w:p>
    <w:p w14:paraId="5A809E2F" w14:textId="77777777" w:rsidR="005F7EFC" w:rsidRPr="00D352F1" w:rsidRDefault="005F7EFC" w:rsidP="005F7EFC">
      <w:pPr>
        <w:spacing w:after="0" w:line="240" w:lineRule="auto"/>
        <w:jc w:val="right"/>
        <w:outlineLvl w:val="0"/>
        <w:rPr>
          <w:rFonts w:ascii="Times New Roman" w:eastAsia="Times New Roman" w:hAnsi="Times New Roman" w:cs="Times New Roman"/>
          <w:b/>
          <w:sz w:val="20"/>
          <w:szCs w:val="20"/>
          <w:lang w:eastAsia="lv-LV"/>
        </w:rPr>
      </w:pPr>
      <w:r w:rsidRPr="00D352F1">
        <w:rPr>
          <w:rFonts w:ascii="Times New Roman" w:eastAsia="Times New Roman" w:hAnsi="Times New Roman" w:cs="Times New Roman"/>
          <w:b/>
          <w:sz w:val="20"/>
          <w:szCs w:val="20"/>
          <w:lang w:eastAsia="lv-LV"/>
        </w:rPr>
        <w:lastRenderedPageBreak/>
        <w:t>Pielikums Nr.3</w:t>
      </w:r>
    </w:p>
    <w:p w14:paraId="1341606C" w14:textId="77777777" w:rsidR="005F7EFC" w:rsidRPr="00D352F1" w:rsidRDefault="005F7EFC" w:rsidP="005F7EFC">
      <w:pPr>
        <w:spacing w:after="0" w:line="240" w:lineRule="auto"/>
        <w:jc w:val="right"/>
        <w:outlineLvl w:val="0"/>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Rakstveida izsoles nolikumam</w:t>
      </w:r>
    </w:p>
    <w:p w14:paraId="4E1CBF90" w14:textId="77777777" w:rsidR="005F7EFC" w:rsidRPr="00D352F1" w:rsidRDefault="005F7EFC" w:rsidP="005F7EFC">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 xml:space="preserve">nekustamā īpašuma </w:t>
      </w:r>
    </w:p>
    <w:p w14:paraId="3FEDD739" w14:textId="77777777" w:rsidR="005F7EFC" w:rsidRPr="00D352F1" w:rsidRDefault="005F7EFC" w:rsidP="005F7EFC">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Rēzeknē, Stacijas ielā 30</w:t>
      </w:r>
    </w:p>
    <w:p w14:paraId="22666C5E" w14:textId="77777777" w:rsidR="005F7EFC" w:rsidRPr="00D352F1" w:rsidRDefault="005F7EFC" w:rsidP="005F7EFC">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 xml:space="preserve">(telpa </w:t>
      </w:r>
      <w:r>
        <w:rPr>
          <w:rFonts w:ascii="Times New Roman" w:eastAsia="Times New Roman" w:hAnsi="Times New Roman" w:cs="Times New Roman"/>
          <w:sz w:val="20"/>
          <w:szCs w:val="20"/>
          <w:lang w:eastAsia="lv-LV"/>
        </w:rPr>
        <w:t xml:space="preserve">  - veikals pie lifta Nr.LF1 55</w:t>
      </w:r>
      <w:r w:rsidRPr="00D352F1">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6</w:t>
      </w:r>
      <w:r w:rsidRPr="00D352F1">
        <w:rPr>
          <w:rFonts w:ascii="Times New Roman" w:eastAsia="Times New Roman" w:hAnsi="Times New Roman" w:cs="Times New Roman"/>
          <w:sz w:val="20"/>
          <w:szCs w:val="20"/>
          <w:lang w:eastAsia="lv-LV"/>
        </w:rPr>
        <w:t xml:space="preserve"> m</w:t>
      </w:r>
      <w:r w:rsidRPr="00D352F1">
        <w:rPr>
          <w:rFonts w:ascii="Times New Roman" w:eastAsia="Times New Roman" w:hAnsi="Times New Roman" w:cs="Times New Roman"/>
          <w:sz w:val="20"/>
          <w:szCs w:val="20"/>
          <w:vertAlign w:val="superscript"/>
          <w:lang w:eastAsia="lv-LV"/>
        </w:rPr>
        <w:t>2)</w:t>
      </w:r>
      <w:r w:rsidRPr="00D352F1">
        <w:rPr>
          <w:rFonts w:ascii="Times New Roman" w:eastAsia="Times New Roman" w:hAnsi="Times New Roman" w:cs="Times New Roman"/>
          <w:sz w:val="20"/>
          <w:szCs w:val="20"/>
          <w:lang w:eastAsia="lv-LV"/>
        </w:rPr>
        <w:t xml:space="preserve"> nomas tiesību izsolei </w:t>
      </w:r>
    </w:p>
    <w:p w14:paraId="4E5810A3" w14:textId="77777777" w:rsidR="005F7EFC" w:rsidRPr="00D352F1" w:rsidRDefault="005F7EFC" w:rsidP="005F7EFC">
      <w:pPr>
        <w:spacing w:after="0" w:line="240" w:lineRule="auto"/>
        <w:jc w:val="center"/>
        <w:rPr>
          <w:rFonts w:ascii="Times New Roman" w:eastAsia="Times New Roman" w:hAnsi="Times New Roman" w:cs="Times New Roman"/>
          <w:sz w:val="26"/>
          <w:szCs w:val="26"/>
          <w:lang w:eastAsia="lv-LV"/>
        </w:rPr>
      </w:pPr>
    </w:p>
    <w:p w14:paraId="238329CA" w14:textId="77777777" w:rsidR="005F7EFC" w:rsidRPr="00D352F1" w:rsidRDefault="005F7EFC" w:rsidP="005F7EFC">
      <w:pPr>
        <w:spacing w:after="0" w:line="240" w:lineRule="auto"/>
        <w:jc w:val="center"/>
        <w:rPr>
          <w:rFonts w:ascii="Times New Roman" w:eastAsia="Times New Roman" w:hAnsi="Times New Roman" w:cs="Times New Roman"/>
          <w:sz w:val="26"/>
          <w:szCs w:val="26"/>
          <w:lang w:eastAsia="lv-LV"/>
        </w:rPr>
      </w:pPr>
    </w:p>
    <w:p w14:paraId="79E6E56C" w14:textId="77777777" w:rsidR="005F7EFC" w:rsidRPr="00D352F1" w:rsidRDefault="005F7EFC" w:rsidP="005F7EFC">
      <w:pPr>
        <w:spacing w:after="0" w:line="240" w:lineRule="auto"/>
        <w:jc w:val="center"/>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Nekustamā īpašuma </w:t>
      </w:r>
    </w:p>
    <w:p w14:paraId="29FC6589" w14:textId="77777777" w:rsidR="005F7EFC" w:rsidRPr="00D352F1" w:rsidRDefault="005F7EFC" w:rsidP="005F7EFC">
      <w:pPr>
        <w:spacing w:after="0" w:line="240" w:lineRule="auto"/>
        <w:jc w:val="center"/>
        <w:rPr>
          <w:rFonts w:ascii="Times New Roman" w:eastAsia="Times New Roman" w:hAnsi="Times New Roman" w:cs="Times New Roman"/>
          <w:sz w:val="24"/>
          <w:szCs w:val="24"/>
          <w:lang w:eastAsia="lv-LV"/>
        </w:rPr>
      </w:pPr>
      <w:r w:rsidRPr="00D352F1">
        <w:rPr>
          <w:rFonts w:ascii="Times New Roman" w:eastAsia="Times New Roman" w:hAnsi="Times New Roman" w:cs="Times New Roman"/>
          <w:b/>
          <w:sz w:val="24"/>
          <w:szCs w:val="24"/>
          <w:lang w:eastAsia="lv-LV"/>
        </w:rPr>
        <w:t xml:space="preserve">Rēzeknē, Stacijas ielā 30, </w:t>
      </w:r>
      <w:r w:rsidRPr="00D352F1">
        <w:rPr>
          <w:rFonts w:ascii="Times New Roman" w:eastAsia="Times New Roman" w:hAnsi="Times New Roman" w:cs="Times New Roman"/>
          <w:sz w:val="24"/>
          <w:szCs w:val="24"/>
          <w:lang w:eastAsia="lv-LV"/>
        </w:rPr>
        <w:t xml:space="preserve">kadastra apzīmējums 210 0006 0504 001, </w:t>
      </w:r>
    </w:p>
    <w:p w14:paraId="52CFF1A4" w14:textId="77777777" w:rsidR="005F7EFC" w:rsidRPr="00D352F1" w:rsidRDefault="005F7EFC" w:rsidP="005F7EFC">
      <w:pPr>
        <w:spacing w:after="0" w:line="240" w:lineRule="auto"/>
        <w:jc w:val="center"/>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SIA ,,Olimpiskais centrs Rēzekne”</w:t>
      </w:r>
    </w:p>
    <w:p w14:paraId="0E75F540" w14:textId="77777777" w:rsidR="005F7EFC" w:rsidRPr="00D352F1" w:rsidRDefault="005F7EFC" w:rsidP="005F7EFC">
      <w:pPr>
        <w:spacing w:after="0" w:line="240" w:lineRule="auto"/>
        <w:jc w:val="center"/>
        <w:rPr>
          <w:rFonts w:ascii="Times New Roman" w:eastAsia="Times New Roman" w:hAnsi="Times New Roman" w:cs="Times New Roman"/>
          <w:sz w:val="24"/>
          <w:szCs w:val="24"/>
          <w:lang w:eastAsia="lv-LV"/>
        </w:rPr>
      </w:pPr>
      <w:r w:rsidRPr="00D352F1">
        <w:rPr>
          <w:rFonts w:ascii="Times New Roman" w:eastAsia="Times New Roman" w:hAnsi="Times New Roman" w:cs="Times New Roman"/>
          <w:b/>
          <w:bCs/>
          <w:sz w:val="24"/>
          <w:szCs w:val="24"/>
          <w:lang w:eastAsia="lv-LV"/>
        </w:rPr>
        <w:t xml:space="preserve">Telpa </w:t>
      </w:r>
      <w:r>
        <w:rPr>
          <w:rFonts w:ascii="Times New Roman" w:eastAsia="Times New Roman" w:hAnsi="Times New Roman" w:cs="Times New Roman"/>
          <w:b/>
          <w:bCs/>
          <w:sz w:val="24"/>
          <w:szCs w:val="24"/>
          <w:lang w:eastAsia="lv-LV"/>
        </w:rPr>
        <w:t xml:space="preserve"> - Veikals pie lifta Nr.LF1</w:t>
      </w:r>
      <w:r w:rsidRPr="00D352F1">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sporta preču/inventāra veikals</w:t>
      </w:r>
      <w:r w:rsidRPr="00D352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55</w:t>
      </w:r>
      <w:r w:rsidRPr="00D352F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6</w:t>
      </w:r>
      <w:r w:rsidRPr="00D352F1">
        <w:rPr>
          <w:rFonts w:ascii="Times New Roman" w:eastAsia="Times New Roman" w:hAnsi="Times New Roman" w:cs="Times New Roman"/>
          <w:b/>
          <w:sz w:val="24"/>
          <w:szCs w:val="24"/>
          <w:lang w:eastAsia="lv-LV"/>
        </w:rPr>
        <w:t xml:space="preserve"> m</w:t>
      </w:r>
      <w:r w:rsidRPr="00D352F1">
        <w:rPr>
          <w:rFonts w:ascii="Times New Roman" w:eastAsia="Times New Roman" w:hAnsi="Times New Roman" w:cs="Times New Roman"/>
          <w:b/>
          <w:sz w:val="24"/>
          <w:szCs w:val="24"/>
          <w:vertAlign w:val="superscript"/>
          <w:lang w:eastAsia="lv-LV"/>
        </w:rPr>
        <w:t xml:space="preserve">2 </w:t>
      </w:r>
      <w:r w:rsidRPr="00D352F1">
        <w:rPr>
          <w:rFonts w:ascii="Times New Roman" w:eastAsia="Times New Roman" w:hAnsi="Times New Roman" w:cs="Times New Roman"/>
          <w:b/>
          <w:sz w:val="24"/>
          <w:szCs w:val="24"/>
          <w:lang w:eastAsia="lv-LV"/>
        </w:rPr>
        <w:t>platībā</w:t>
      </w:r>
    </w:p>
    <w:p w14:paraId="5E4E5577" w14:textId="2FE34050" w:rsidR="005F7EFC" w:rsidRPr="00D352F1" w:rsidRDefault="005F7EFC" w:rsidP="005F7EFC">
      <w:pPr>
        <w:spacing w:after="0" w:line="240" w:lineRule="auto"/>
        <w:jc w:val="center"/>
        <w:rPr>
          <w:rFonts w:ascii="Times New Roman" w:eastAsia="Times New Roman" w:hAnsi="Times New Roman" w:cs="Times New Roman"/>
          <w:sz w:val="26"/>
          <w:szCs w:val="26"/>
          <w:lang w:eastAsia="lv-LV"/>
        </w:rPr>
      </w:pPr>
      <w:r w:rsidRPr="00D352F1">
        <w:rPr>
          <w:rFonts w:ascii="Times New Roman" w:eastAsia="Times New Roman" w:hAnsi="Times New Roman" w:cs="Times New Roman"/>
          <w:sz w:val="26"/>
          <w:szCs w:val="26"/>
          <w:lang w:eastAsia="lv-LV"/>
        </w:rPr>
        <w:t xml:space="preserve">nomas tiesību </w:t>
      </w:r>
      <w:r>
        <w:rPr>
          <w:rFonts w:ascii="Times New Roman" w:eastAsia="Times New Roman" w:hAnsi="Times New Roman" w:cs="Times New Roman"/>
          <w:sz w:val="26"/>
          <w:szCs w:val="26"/>
          <w:lang w:eastAsia="lv-LV"/>
        </w:rPr>
        <w:t xml:space="preserve">atkārtotai </w:t>
      </w:r>
      <w:r w:rsidRPr="00D352F1">
        <w:rPr>
          <w:rFonts w:ascii="Times New Roman" w:eastAsia="Times New Roman" w:hAnsi="Times New Roman" w:cs="Times New Roman"/>
          <w:sz w:val="26"/>
          <w:szCs w:val="26"/>
          <w:lang w:eastAsia="lv-LV"/>
        </w:rPr>
        <w:t xml:space="preserve">izsolei, kas notiks </w:t>
      </w:r>
      <w:r>
        <w:rPr>
          <w:rFonts w:ascii="Times New Roman" w:eastAsia="Times New Roman" w:hAnsi="Times New Roman" w:cs="Times New Roman"/>
          <w:sz w:val="26"/>
          <w:szCs w:val="26"/>
          <w:lang w:eastAsia="lv-LV"/>
        </w:rPr>
        <w:t>13.09.2021</w:t>
      </w:r>
      <w:r w:rsidRPr="00D352F1">
        <w:rPr>
          <w:rFonts w:ascii="Times New Roman" w:eastAsia="Times New Roman" w:hAnsi="Times New Roman" w:cs="Times New Roman"/>
          <w:sz w:val="26"/>
          <w:szCs w:val="26"/>
          <w:lang w:eastAsia="lv-LV"/>
        </w:rPr>
        <w:t>. plkst.</w:t>
      </w:r>
      <w:r>
        <w:rPr>
          <w:rFonts w:ascii="Times New Roman" w:eastAsia="Times New Roman" w:hAnsi="Times New Roman" w:cs="Times New Roman"/>
          <w:sz w:val="26"/>
          <w:szCs w:val="26"/>
          <w:lang w:eastAsia="lv-LV"/>
        </w:rPr>
        <w:t>15:30</w:t>
      </w:r>
    </w:p>
    <w:p w14:paraId="7E319F6D" w14:textId="77777777" w:rsidR="005F7EFC" w:rsidRPr="00D352F1" w:rsidRDefault="005F7EFC" w:rsidP="005F7EFC">
      <w:pPr>
        <w:spacing w:after="0" w:line="240" w:lineRule="auto"/>
        <w:jc w:val="center"/>
        <w:rPr>
          <w:rFonts w:ascii="Times New Roman" w:eastAsia="Times New Roman" w:hAnsi="Times New Roman" w:cs="Times New Roman"/>
          <w:b/>
          <w:sz w:val="26"/>
          <w:szCs w:val="26"/>
          <w:lang w:eastAsia="lv-LV"/>
        </w:rPr>
      </w:pPr>
    </w:p>
    <w:p w14:paraId="50BE19B3" w14:textId="77777777" w:rsidR="005F7EFC" w:rsidRPr="00D352F1" w:rsidRDefault="005F7EFC" w:rsidP="005F7EFC">
      <w:pPr>
        <w:spacing w:after="0" w:line="240" w:lineRule="auto"/>
        <w:jc w:val="center"/>
        <w:rPr>
          <w:rFonts w:ascii="Times New Roman" w:eastAsia="Times New Roman" w:hAnsi="Times New Roman" w:cs="Times New Roman"/>
          <w:b/>
          <w:sz w:val="26"/>
          <w:szCs w:val="26"/>
          <w:lang w:eastAsia="lv-LV"/>
        </w:rPr>
      </w:pPr>
      <w:r w:rsidRPr="00D352F1">
        <w:rPr>
          <w:rFonts w:ascii="Times New Roman" w:eastAsia="Times New Roman" w:hAnsi="Times New Roman" w:cs="Times New Roman"/>
          <w:b/>
          <w:sz w:val="26"/>
          <w:szCs w:val="26"/>
          <w:lang w:eastAsia="lv-LV"/>
        </w:rPr>
        <w:t>PRETENDENTU REĢISTRĀCIJAS SARAKSTS</w:t>
      </w:r>
    </w:p>
    <w:p w14:paraId="27ECC0AB"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40A83564"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tbl>
      <w:tblPr>
        <w:tblStyle w:val="TableGrid2"/>
        <w:tblW w:w="0" w:type="auto"/>
        <w:jc w:val="center"/>
        <w:tblLook w:val="04A0" w:firstRow="1" w:lastRow="0" w:firstColumn="1" w:lastColumn="0" w:noHBand="0" w:noVBand="1"/>
      </w:tblPr>
      <w:tblGrid>
        <w:gridCol w:w="1134"/>
        <w:gridCol w:w="3427"/>
        <w:gridCol w:w="1971"/>
        <w:gridCol w:w="2030"/>
      </w:tblGrid>
      <w:tr w:rsidR="005F7EFC" w:rsidRPr="00D352F1" w14:paraId="5E805474" w14:textId="77777777" w:rsidTr="008E2F4F">
        <w:trPr>
          <w:jc w:val="center"/>
        </w:trPr>
        <w:tc>
          <w:tcPr>
            <w:tcW w:w="1134" w:type="dxa"/>
          </w:tcPr>
          <w:p w14:paraId="10150BEE" w14:textId="77777777" w:rsidR="005F7EFC" w:rsidRPr="00D352F1" w:rsidRDefault="005F7EFC" w:rsidP="008E2F4F">
            <w:pPr>
              <w:rPr>
                <w:rFonts w:eastAsia="Times New Roman" w:cs="Times New Roman"/>
                <w:b/>
                <w:szCs w:val="24"/>
                <w:lang w:eastAsia="lv-LV"/>
              </w:rPr>
            </w:pPr>
            <w:r w:rsidRPr="00D352F1">
              <w:rPr>
                <w:rFonts w:eastAsia="Times New Roman" w:cs="Times New Roman"/>
                <w:b/>
                <w:szCs w:val="24"/>
                <w:lang w:eastAsia="lv-LV"/>
              </w:rPr>
              <w:t>Nr. p.k.</w:t>
            </w:r>
          </w:p>
        </w:tc>
        <w:tc>
          <w:tcPr>
            <w:tcW w:w="3427" w:type="dxa"/>
          </w:tcPr>
          <w:p w14:paraId="127771B2" w14:textId="77777777" w:rsidR="005F7EFC" w:rsidRPr="00D352F1" w:rsidRDefault="005F7EFC" w:rsidP="008E2F4F">
            <w:pPr>
              <w:rPr>
                <w:rFonts w:eastAsia="Times New Roman" w:cs="Times New Roman"/>
                <w:b/>
                <w:szCs w:val="24"/>
                <w:lang w:eastAsia="lv-LV"/>
              </w:rPr>
            </w:pPr>
            <w:r w:rsidRPr="00D352F1">
              <w:rPr>
                <w:rFonts w:eastAsia="Times New Roman" w:cs="Times New Roman"/>
                <w:b/>
                <w:szCs w:val="24"/>
                <w:lang w:eastAsia="lv-LV"/>
              </w:rPr>
              <w:t>Pretendenta (tā pārstāvja vārds, uzvārds)/ nosaukums</w:t>
            </w:r>
          </w:p>
        </w:tc>
        <w:tc>
          <w:tcPr>
            <w:tcW w:w="1971" w:type="dxa"/>
          </w:tcPr>
          <w:p w14:paraId="0B51710A" w14:textId="77777777" w:rsidR="005F7EFC" w:rsidRPr="00D352F1" w:rsidRDefault="005F7EFC" w:rsidP="008E2F4F">
            <w:pPr>
              <w:rPr>
                <w:rFonts w:eastAsia="Times New Roman" w:cs="Times New Roman"/>
                <w:b/>
                <w:szCs w:val="24"/>
                <w:lang w:eastAsia="lv-LV"/>
              </w:rPr>
            </w:pPr>
            <w:r w:rsidRPr="00D352F1">
              <w:rPr>
                <w:rFonts w:eastAsia="Times New Roman" w:cs="Times New Roman"/>
                <w:b/>
                <w:szCs w:val="24"/>
                <w:lang w:eastAsia="lv-LV"/>
              </w:rPr>
              <w:t>Iesniegšanas (saņemšanas) laiks</w:t>
            </w:r>
          </w:p>
        </w:tc>
        <w:tc>
          <w:tcPr>
            <w:tcW w:w="2030" w:type="dxa"/>
          </w:tcPr>
          <w:p w14:paraId="4E6A4906" w14:textId="77777777" w:rsidR="005F7EFC" w:rsidRPr="00D352F1" w:rsidRDefault="005F7EFC" w:rsidP="008E2F4F">
            <w:pPr>
              <w:rPr>
                <w:rFonts w:eastAsia="Times New Roman" w:cs="Times New Roman"/>
                <w:b/>
                <w:szCs w:val="24"/>
                <w:lang w:eastAsia="lv-LV"/>
              </w:rPr>
            </w:pPr>
            <w:r w:rsidRPr="00D352F1">
              <w:rPr>
                <w:rFonts w:eastAsia="Times New Roman" w:cs="Times New Roman"/>
                <w:b/>
                <w:szCs w:val="24"/>
                <w:lang w:eastAsia="lv-LV"/>
              </w:rPr>
              <w:t>Piezīmes/paraksti</w:t>
            </w:r>
          </w:p>
        </w:tc>
      </w:tr>
      <w:tr w:rsidR="005F7EFC" w:rsidRPr="00D352F1" w14:paraId="29A54A5C" w14:textId="77777777" w:rsidTr="008E2F4F">
        <w:trPr>
          <w:jc w:val="center"/>
        </w:trPr>
        <w:tc>
          <w:tcPr>
            <w:tcW w:w="1134" w:type="dxa"/>
          </w:tcPr>
          <w:p w14:paraId="7C34C7D8" w14:textId="77777777" w:rsidR="005F7EFC" w:rsidRPr="00D352F1" w:rsidRDefault="005F7EFC" w:rsidP="008E2F4F">
            <w:pPr>
              <w:rPr>
                <w:rFonts w:eastAsia="Times New Roman" w:cs="Times New Roman"/>
                <w:szCs w:val="24"/>
                <w:lang w:eastAsia="lv-LV"/>
              </w:rPr>
            </w:pPr>
          </w:p>
          <w:p w14:paraId="0FE3A448" w14:textId="77777777" w:rsidR="005F7EFC" w:rsidRPr="00D352F1" w:rsidRDefault="005F7EFC" w:rsidP="008E2F4F">
            <w:pPr>
              <w:rPr>
                <w:rFonts w:eastAsia="Times New Roman" w:cs="Times New Roman"/>
                <w:szCs w:val="24"/>
                <w:lang w:eastAsia="lv-LV"/>
              </w:rPr>
            </w:pPr>
          </w:p>
          <w:p w14:paraId="2B22068B" w14:textId="77777777" w:rsidR="005F7EFC" w:rsidRPr="00D352F1" w:rsidRDefault="005F7EFC" w:rsidP="008E2F4F">
            <w:pPr>
              <w:rPr>
                <w:rFonts w:eastAsia="Times New Roman" w:cs="Times New Roman"/>
                <w:szCs w:val="24"/>
                <w:lang w:eastAsia="lv-LV"/>
              </w:rPr>
            </w:pPr>
          </w:p>
          <w:p w14:paraId="5361D8AA" w14:textId="77777777" w:rsidR="005F7EFC" w:rsidRPr="00D352F1" w:rsidRDefault="005F7EFC" w:rsidP="008E2F4F">
            <w:pPr>
              <w:rPr>
                <w:rFonts w:eastAsia="Times New Roman" w:cs="Times New Roman"/>
                <w:szCs w:val="24"/>
                <w:lang w:eastAsia="lv-LV"/>
              </w:rPr>
            </w:pPr>
          </w:p>
          <w:p w14:paraId="6BC1C740" w14:textId="77777777" w:rsidR="005F7EFC" w:rsidRPr="00D352F1" w:rsidRDefault="005F7EFC" w:rsidP="008E2F4F">
            <w:pPr>
              <w:rPr>
                <w:rFonts w:eastAsia="Times New Roman" w:cs="Times New Roman"/>
                <w:szCs w:val="24"/>
                <w:lang w:eastAsia="lv-LV"/>
              </w:rPr>
            </w:pPr>
          </w:p>
        </w:tc>
        <w:tc>
          <w:tcPr>
            <w:tcW w:w="3427" w:type="dxa"/>
          </w:tcPr>
          <w:p w14:paraId="0405C5C2" w14:textId="77777777" w:rsidR="005F7EFC" w:rsidRPr="00D352F1" w:rsidRDefault="005F7EFC" w:rsidP="008E2F4F">
            <w:pPr>
              <w:rPr>
                <w:rFonts w:eastAsia="Times New Roman" w:cs="Times New Roman"/>
                <w:szCs w:val="24"/>
                <w:lang w:eastAsia="lv-LV"/>
              </w:rPr>
            </w:pPr>
          </w:p>
        </w:tc>
        <w:tc>
          <w:tcPr>
            <w:tcW w:w="1971" w:type="dxa"/>
          </w:tcPr>
          <w:p w14:paraId="6C805F58" w14:textId="77777777" w:rsidR="005F7EFC" w:rsidRPr="00D352F1" w:rsidRDefault="005F7EFC" w:rsidP="008E2F4F">
            <w:pPr>
              <w:rPr>
                <w:rFonts w:eastAsia="Times New Roman" w:cs="Times New Roman"/>
                <w:szCs w:val="24"/>
                <w:lang w:eastAsia="lv-LV"/>
              </w:rPr>
            </w:pPr>
          </w:p>
        </w:tc>
        <w:tc>
          <w:tcPr>
            <w:tcW w:w="2030" w:type="dxa"/>
          </w:tcPr>
          <w:p w14:paraId="13D691D5" w14:textId="77777777" w:rsidR="005F7EFC" w:rsidRPr="00D352F1" w:rsidRDefault="005F7EFC" w:rsidP="008E2F4F">
            <w:pPr>
              <w:rPr>
                <w:rFonts w:eastAsia="Times New Roman" w:cs="Times New Roman"/>
                <w:szCs w:val="24"/>
                <w:lang w:eastAsia="lv-LV"/>
              </w:rPr>
            </w:pPr>
          </w:p>
        </w:tc>
      </w:tr>
      <w:tr w:rsidR="005F7EFC" w:rsidRPr="00D352F1" w14:paraId="455B6D1A" w14:textId="77777777" w:rsidTr="008E2F4F">
        <w:trPr>
          <w:jc w:val="center"/>
        </w:trPr>
        <w:tc>
          <w:tcPr>
            <w:tcW w:w="1134" w:type="dxa"/>
          </w:tcPr>
          <w:p w14:paraId="452264D1" w14:textId="77777777" w:rsidR="005F7EFC" w:rsidRPr="00D352F1" w:rsidRDefault="005F7EFC" w:rsidP="008E2F4F">
            <w:pPr>
              <w:rPr>
                <w:rFonts w:eastAsia="Times New Roman" w:cs="Times New Roman"/>
                <w:szCs w:val="24"/>
                <w:lang w:eastAsia="lv-LV"/>
              </w:rPr>
            </w:pPr>
          </w:p>
          <w:p w14:paraId="53828502" w14:textId="77777777" w:rsidR="005F7EFC" w:rsidRPr="00D352F1" w:rsidRDefault="005F7EFC" w:rsidP="008E2F4F">
            <w:pPr>
              <w:rPr>
                <w:rFonts w:eastAsia="Times New Roman" w:cs="Times New Roman"/>
                <w:szCs w:val="24"/>
                <w:lang w:eastAsia="lv-LV"/>
              </w:rPr>
            </w:pPr>
          </w:p>
          <w:p w14:paraId="51358AD2" w14:textId="77777777" w:rsidR="005F7EFC" w:rsidRPr="00D352F1" w:rsidRDefault="005F7EFC" w:rsidP="008E2F4F">
            <w:pPr>
              <w:rPr>
                <w:rFonts w:eastAsia="Times New Roman" w:cs="Times New Roman"/>
                <w:szCs w:val="24"/>
                <w:lang w:eastAsia="lv-LV"/>
              </w:rPr>
            </w:pPr>
          </w:p>
          <w:p w14:paraId="0E1B861D" w14:textId="77777777" w:rsidR="005F7EFC" w:rsidRPr="00D352F1" w:rsidRDefault="005F7EFC" w:rsidP="008E2F4F">
            <w:pPr>
              <w:rPr>
                <w:rFonts w:eastAsia="Times New Roman" w:cs="Times New Roman"/>
                <w:szCs w:val="24"/>
                <w:lang w:eastAsia="lv-LV"/>
              </w:rPr>
            </w:pPr>
          </w:p>
          <w:p w14:paraId="50F4C89F" w14:textId="77777777" w:rsidR="005F7EFC" w:rsidRPr="00D352F1" w:rsidRDefault="005F7EFC" w:rsidP="008E2F4F">
            <w:pPr>
              <w:rPr>
                <w:rFonts w:eastAsia="Times New Roman" w:cs="Times New Roman"/>
                <w:szCs w:val="24"/>
                <w:lang w:eastAsia="lv-LV"/>
              </w:rPr>
            </w:pPr>
          </w:p>
        </w:tc>
        <w:tc>
          <w:tcPr>
            <w:tcW w:w="3427" w:type="dxa"/>
          </w:tcPr>
          <w:p w14:paraId="59C15D8B" w14:textId="77777777" w:rsidR="005F7EFC" w:rsidRPr="00D352F1" w:rsidRDefault="005F7EFC" w:rsidP="008E2F4F">
            <w:pPr>
              <w:rPr>
                <w:rFonts w:eastAsia="Times New Roman" w:cs="Times New Roman"/>
                <w:szCs w:val="24"/>
                <w:lang w:eastAsia="lv-LV"/>
              </w:rPr>
            </w:pPr>
          </w:p>
        </w:tc>
        <w:tc>
          <w:tcPr>
            <w:tcW w:w="1971" w:type="dxa"/>
          </w:tcPr>
          <w:p w14:paraId="6A2E78E8" w14:textId="77777777" w:rsidR="005F7EFC" w:rsidRPr="00D352F1" w:rsidRDefault="005F7EFC" w:rsidP="008E2F4F">
            <w:pPr>
              <w:rPr>
                <w:rFonts w:eastAsia="Times New Roman" w:cs="Times New Roman"/>
                <w:szCs w:val="24"/>
                <w:lang w:eastAsia="lv-LV"/>
              </w:rPr>
            </w:pPr>
          </w:p>
        </w:tc>
        <w:tc>
          <w:tcPr>
            <w:tcW w:w="2030" w:type="dxa"/>
          </w:tcPr>
          <w:p w14:paraId="13E14D34" w14:textId="77777777" w:rsidR="005F7EFC" w:rsidRPr="00D352F1" w:rsidRDefault="005F7EFC" w:rsidP="008E2F4F">
            <w:pPr>
              <w:rPr>
                <w:rFonts w:eastAsia="Times New Roman" w:cs="Times New Roman"/>
                <w:szCs w:val="24"/>
                <w:lang w:eastAsia="lv-LV"/>
              </w:rPr>
            </w:pPr>
          </w:p>
        </w:tc>
      </w:tr>
      <w:tr w:rsidR="005F7EFC" w:rsidRPr="00D352F1" w14:paraId="7F8875FF" w14:textId="77777777" w:rsidTr="008E2F4F">
        <w:trPr>
          <w:jc w:val="center"/>
        </w:trPr>
        <w:tc>
          <w:tcPr>
            <w:tcW w:w="1134" w:type="dxa"/>
          </w:tcPr>
          <w:p w14:paraId="5F755489" w14:textId="77777777" w:rsidR="005F7EFC" w:rsidRPr="00D352F1" w:rsidRDefault="005F7EFC" w:rsidP="008E2F4F">
            <w:pPr>
              <w:rPr>
                <w:rFonts w:eastAsia="Times New Roman" w:cs="Times New Roman"/>
                <w:szCs w:val="24"/>
                <w:lang w:eastAsia="lv-LV"/>
              </w:rPr>
            </w:pPr>
          </w:p>
          <w:p w14:paraId="333900A9" w14:textId="77777777" w:rsidR="005F7EFC" w:rsidRPr="00D352F1" w:rsidRDefault="005F7EFC" w:rsidP="008E2F4F">
            <w:pPr>
              <w:rPr>
                <w:rFonts w:eastAsia="Times New Roman" w:cs="Times New Roman"/>
                <w:szCs w:val="24"/>
                <w:lang w:eastAsia="lv-LV"/>
              </w:rPr>
            </w:pPr>
          </w:p>
          <w:p w14:paraId="2CDB14A9" w14:textId="77777777" w:rsidR="005F7EFC" w:rsidRPr="00D352F1" w:rsidRDefault="005F7EFC" w:rsidP="008E2F4F">
            <w:pPr>
              <w:rPr>
                <w:rFonts w:eastAsia="Times New Roman" w:cs="Times New Roman"/>
                <w:szCs w:val="24"/>
                <w:lang w:eastAsia="lv-LV"/>
              </w:rPr>
            </w:pPr>
          </w:p>
          <w:p w14:paraId="6BB452E3" w14:textId="77777777" w:rsidR="005F7EFC" w:rsidRPr="00D352F1" w:rsidRDefault="005F7EFC" w:rsidP="008E2F4F">
            <w:pPr>
              <w:rPr>
                <w:rFonts w:eastAsia="Times New Roman" w:cs="Times New Roman"/>
                <w:szCs w:val="24"/>
                <w:lang w:eastAsia="lv-LV"/>
              </w:rPr>
            </w:pPr>
          </w:p>
        </w:tc>
        <w:tc>
          <w:tcPr>
            <w:tcW w:w="3427" w:type="dxa"/>
          </w:tcPr>
          <w:p w14:paraId="7FDCB0D8" w14:textId="77777777" w:rsidR="005F7EFC" w:rsidRPr="00D352F1" w:rsidRDefault="005F7EFC" w:rsidP="008E2F4F">
            <w:pPr>
              <w:rPr>
                <w:rFonts w:eastAsia="Times New Roman" w:cs="Times New Roman"/>
                <w:szCs w:val="24"/>
                <w:lang w:eastAsia="lv-LV"/>
              </w:rPr>
            </w:pPr>
          </w:p>
        </w:tc>
        <w:tc>
          <w:tcPr>
            <w:tcW w:w="1971" w:type="dxa"/>
          </w:tcPr>
          <w:p w14:paraId="50793B57" w14:textId="77777777" w:rsidR="005F7EFC" w:rsidRPr="00D352F1" w:rsidRDefault="005F7EFC" w:rsidP="008E2F4F">
            <w:pPr>
              <w:rPr>
                <w:rFonts w:eastAsia="Times New Roman" w:cs="Times New Roman"/>
                <w:szCs w:val="24"/>
                <w:lang w:eastAsia="lv-LV"/>
              </w:rPr>
            </w:pPr>
          </w:p>
        </w:tc>
        <w:tc>
          <w:tcPr>
            <w:tcW w:w="2030" w:type="dxa"/>
          </w:tcPr>
          <w:p w14:paraId="55E64F99" w14:textId="77777777" w:rsidR="005F7EFC" w:rsidRPr="00D352F1" w:rsidRDefault="005F7EFC" w:rsidP="008E2F4F">
            <w:pPr>
              <w:rPr>
                <w:rFonts w:eastAsia="Times New Roman" w:cs="Times New Roman"/>
                <w:szCs w:val="24"/>
                <w:lang w:eastAsia="lv-LV"/>
              </w:rPr>
            </w:pPr>
          </w:p>
        </w:tc>
      </w:tr>
      <w:tr w:rsidR="005F7EFC" w:rsidRPr="00D352F1" w14:paraId="4B62AC6E" w14:textId="77777777" w:rsidTr="008E2F4F">
        <w:trPr>
          <w:jc w:val="center"/>
        </w:trPr>
        <w:tc>
          <w:tcPr>
            <w:tcW w:w="1134" w:type="dxa"/>
          </w:tcPr>
          <w:p w14:paraId="3123BA8A" w14:textId="77777777" w:rsidR="005F7EFC" w:rsidRPr="00D352F1" w:rsidRDefault="005F7EFC" w:rsidP="008E2F4F">
            <w:pPr>
              <w:rPr>
                <w:rFonts w:eastAsia="Times New Roman" w:cs="Times New Roman"/>
                <w:szCs w:val="24"/>
                <w:lang w:eastAsia="lv-LV"/>
              </w:rPr>
            </w:pPr>
          </w:p>
          <w:p w14:paraId="42B80032" w14:textId="77777777" w:rsidR="005F7EFC" w:rsidRPr="00D352F1" w:rsidRDefault="005F7EFC" w:rsidP="008E2F4F">
            <w:pPr>
              <w:rPr>
                <w:rFonts w:eastAsia="Times New Roman" w:cs="Times New Roman"/>
                <w:szCs w:val="24"/>
                <w:lang w:eastAsia="lv-LV"/>
              </w:rPr>
            </w:pPr>
          </w:p>
          <w:p w14:paraId="27EC639E" w14:textId="77777777" w:rsidR="005F7EFC" w:rsidRPr="00D352F1" w:rsidRDefault="005F7EFC" w:rsidP="008E2F4F">
            <w:pPr>
              <w:rPr>
                <w:rFonts w:eastAsia="Times New Roman" w:cs="Times New Roman"/>
                <w:szCs w:val="24"/>
                <w:lang w:eastAsia="lv-LV"/>
              </w:rPr>
            </w:pPr>
          </w:p>
          <w:p w14:paraId="32B67BFE" w14:textId="77777777" w:rsidR="005F7EFC" w:rsidRPr="00D352F1" w:rsidRDefault="005F7EFC" w:rsidP="008E2F4F">
            <w:pPr>
              <w:rPr>
                <w:rFonts w:eastAsia="Times New Roman" w:cs="Times New Roman"/>
                <w:szCs w:val="24"/>
                <w:lang w:eastAsia="lv-LV"/>
              </w:rPr>
            </w:pPr>
          </w:p>
        </w:tc>
        <w:tc>
          <w:tcPr>
            <w:tcW w:w="3427" w:type="dxa"/>
          </w:tcPr>
          <w:p w14:paraId="1DBF7FB7" w14:textId="77777777" w:rsidR="005F7EFC" w:rsidRPr="00D352F1" w:rsidRDefault="005F7EFC" w:rsidP="008E2F4F">
            <w:pPr>
              <w:rPr>
                <w:rFonts w:eastAsia="Times New Roman" w:cs="Times New Roman"/>
                <w:szCs w:val="24"/>
                <w:lang w:eastAsia="lv-LV"/>
              </w:rPr>
            </w:pPr>
          </w:p>
        </w:tc>
        <w:tc>
          <w:tcPr>
            <w:tcW w:w="1971" w:type="dxa"/>
          </w:tcPr>
          <w:p w14:paraId="56934B0C" w14:textId="77777777" w:rsidR="005F7EFC" w:rsidRPr="00D352F1" w:rsidRDefault="005F7EFC" w:rsidP="008E2F4F">
            <w:pPr>
              <w:rPr>
                <w:rFonts w:eastAsia="Times New Roman" w:cs="Times New Roman"/>
                <w:szCs w:val="24"/>
                <w:lang w:eastAsia="lv-LV"/>
              </w:rPr>
            </w:pPr>
          </w:p>
        </w:tc>
        <w:tc>
          <w:tcPr>
            <w:tcW w:w="2030" w:type="dxa"/>
          </w:tcPr>
          <w:p w14:paraId="6BB2F4B5" w14:textId="77777777" w:rsidR="005F7EFC" w:rsidRPr="00D352F1" w:rsidRDefault="005F7EFC" w:rsidP="008E2F4F">
            <w:pPr>
              <w:rPr>
                <w:rFonts w:eastAsia="Times New Roman" w:cs="Times New Roman"/>
                <w:szCs w:val="24"/>
                <w:lang w:eastAsia="lv-LV"/>
              </w:rPr>
            </w:pPr>
          </w:p>
        </w:tc>
      </w:tr>
      <w:tr w:rsidR="005F7EFC" w:rsidRPr="00D352F1" w14:paraId="2EBC93D3" w14:textId="77777777" w:rsidTr="008E2F4F">
        <w:trPr>
          <w:jc w:val="center"/>
        </w:trPr>
        <w:tc>
          <w:tcPr>
            <w:tcW w:w="1134" w:type="dxa"/>
          </w:tcPr>
          <w:p w14:paraId="237DC85C" w14:textId="77777777" w:rsidR="005F7EFC" w:rsidRPr="00D352F1" w:rsidRDefault="005F7EFC" w:rsidP="008E2F4F">
            <w:pPr>
              <w:rPr>
                <w:rFonts w:eastAsia="Times New Roman" w:cs="Times New Roman"/>
                <w:szCs w:val="24"/>
                <w:lang w:eastAsia="lv-LV"/>
              </w:rPr>
            </w:pPr>
          </w:p>
          <w:p w14:paraId="2B7C4771" w14:textId="77777777" w:rsidR="005F7EFC" w:rsidRPr="00D352F1" w:rsidRDefault="005F7EFC" w:rsidP="008E2F4F">
            <w:pPr>
              <w:rPr>
                <w:rFonts w:eastAsia="Times New Roman" w:cs="Times New Roman"/>
                <w:szCs w:val="24"/>
                <w:lang w:eastAsia="lv-LV"/>
              </w:rPr>
            </w:pPr>
          </w:p>
          <w:p w14:paraId="59CD819B" w14:textId="77777777" w:rsidR="005F7EFC" w:rsidRPr="00D352F1" w:rsidRDefault="005F7EFC" w:rsidP="008E2F4F">
            <w:pPr>
              <w:rPr>
                <w:rFonts w:eastAsia="Times New Roman" w:cs="Times New Roman"/>
                <w:szCs w:val="24"/>
                <w:lang w:eastAsia="lv-LV"/>
              </w:rPr>
            </w:pPr>
          </w:p>
          <w:p w14:paraId="3BF2030E" w14:textId="77777777" w:rsidR="005F7EFC" w:rsidRPr="00D352F1" w:rsidRDefault="005F7EFC" w:rsidP="008E2F4F">
            <w:pPr>
              <w:rPr>
                <w:rFonts w:eastAsia="Times New Roman" w:cs="Times New Roman"/>
                <w:szCs w:val="24"/>
                <w:lang w:eastAsia="lv-LV"/>
              </w:rPr>
            </w:pPr>
          </w:p>
          <w:p w14:paraId="4E6C1191" w14:textId="77777777" w:rsidR="005F7EFC" w:rsidRPr="00D352F1" w:rsidRDefault="005F7EFC" w:rsidP="008E2F4F">
            <w:pPr>
              <w:rPr>
                <w:rFonts w:eastAsia="Times New Roman" w:cs="Times New Roman"/>
                <w:szCs w:val="24"/>
                <w:lang w:eastAsia="lv-LV"/>
              </w:rPr>
            </w:pPr>
          </w:p>
        </w:tc>
        <w:tc>
          <w:tcPr>
            <w:tcW w:w="3427" w:type="dxa"/>
          </w:tcPr>
          <w:p w14:paraId="22EACD95" w14:textId="77777777" w:rsidR="005F7EFC" w:rsidRPr="00D352F1" w:rsidRDefault="005F7EFC" w:rsidP="008E2F4F">
            <w:pPr>
              <w:rPr>
                <w:rFonts w:eastAsia="Times New Roman" w:cs="Times New Roman"/>
                <w:szCs w:val="24"/>
                <w:lang w:eastAsia="lv-LV"/>
              </w:rPr>
            </w:pPr>
          </w:p>
        </w:tc>
        <w:tc>
          <w:tcPr>
            <w:tcW w:w="1971" w:type="dxa"/>
          </w:tcPr>
          <w:p w14:paraId="24DD81CE" w14:textId="77777777" w:rsidR="005F7EFC" w:rsidRPr="00D352F1" w:rsidRDefault="005F7EFC" w:rsidP="008E2F4F">
            <w:pPr>
              <w:rPr>
                <w:rFonts w:eastAsia="Times New Roman" w:cs="Times New Roman"/>
                <w:szCs w:val="24"/>
                <w:lang w:eastAsia="lv-LV"/>
              </w:rPr>
            </w:pPr>
          </w:p>
        </w:tc>
        <w:tc>
          <w:tcPr>
            <w:tcW w:w="2030" w:type="dxa"/>
          </w:tcPr>
          <w:p w14:paraId="60C989E9" w14:textId="77777777" w:rsidR="005F7EFC" w:rsidRPr="00D352F1" w:rsidRDefault="005F7EFC" w:rsidP="008E2F4F">
            <w:pPr>
              <w:rPr>
                <w:rFonts w:eastAsia="Times New Roman" w:cs="Times New Roman"/>
                <w:szCs w:val="24"/>
                <w:lang w:eastAsia="lv-LV"/>
              </w:rPr>
            </w:pPr>
          </w:p>
        </w:tc>
      </w:tr>
      <w:tr w:rsidR="005F7EFC" w:rsidRPr="00D352F1" w14:paraId="6E403E33" w14:textId="77777777" w:rsidTr="008E2F4F">
        <w:trPr>
          <w:jc w:val="center"/>
        </w:trPr>
        <w:tc>
          <w:tcPr>
            <w:tcW w:w="1134" w:type="dxa"/>
          </w:tcPr>
          <w:p w14:paraId="137FD9E0" w14:textId="77777777" w:rsidR="005F7EFC" w:rsidRPr="00D352F1" w:rsidRDefault="005F7EFC" w:rsidP="008E2F4F">
            <w:pPr>
              <w:rPr>
                <w:rFonts w:eastAsia="Times New Roman" w:cs="Times New Roman"/>
                <w:szCs w:val="24"/>
                <w:lang w:eastAsia="lv-LV"/>
              </w:rPr>
            </w:pPr>
          </w:p>
          <w:p w14:paraId="2AD62025" w14:textId="77777777" w:rsidR="005F7EFC" w:rsidRPr="00D352F1" w:rsidRDefault="005F7EFC" w:rsidP="008E2F4F">
            <w:pPr>
              <w:rPr>
                <w:rFonts w:eastAsia="Times New Roman" w:cs="Times New Roman"/>
                <w:szCs w:val="24"/>
                <w:lang w:eastAsia="lv-LV"/>
              </w:rPr>
            </w:pPr>
          </w:p>
          <w:p w14:paraId="739C0700" w14:textId="77777777" w:rsidR="005F7EFC" w:rsidRPr="00D352F1" w:rsidRDefault="005F7EFC" w:rsidP="008E2F4F">
            <w:pPr>
              <w:rPr>
                <w:rFonts w:eastAsia="Times New Roman" w:cs="Times New Roman"/>
                <w:szCs w:val="24"/>
                <w:lang w:eastAsia="lv-LV"/>
              </w:rPr>
            </w:pPr>
          </w:p>
          <w:p w14:paraId="43C589DB" w14:textId="77777777" w:rsidR="005F7EFC" w:rsidRPr="00D352F1" w:rsidRDefault="005F7EFC" w:rsidP="008E2F4F">
            <w:pPr>
              <w:rPr>
                <w:rFonts w:eastAsia="Times New Roman" w:cs="Times New Roman"/>
                <w:szCs w:val="24"/>
                <w:lang w:eastAsia="lv-LV"/>
              </w:rPr>
            </w:pPr>
          </w:p>
          <w:p w14:paraId="0C465DF8" w14:textId="77777777" w:rsidR="005F7EFC" w:rsidRPr="00D352F1" w:rsidRDefault="005F7EFC" w:rsidP="008E2F4F">
            <w:pPr>
              <w:rPr>
                <w:rFonts w:eastAsia="Times New Roman" w:cs="Times New Roman"/>
                <w:szCs w:val="24"/>
                <w:lang w:eastAsia="lv-LV"/>
              </w:rPr>
            </w:pPr>
          </w:p>
        </w:tc>
        <w:tc>
          <w:tcPr>
            <w:tcW w:w="3427" w:type="dxa"/>
          </w:tcPr>
          <w:p w14:paraId="028FAA8B" w14:textId="77777777" w:rsidR="005F7EFC" w:rsidRPr="00D352F1" w:rsidRDefault="005F7EFC" w:rsidP="008E2F4F">
            <w:pPr>
              <w:rPr>
                <w:rFonts w:eastAsia="Times New Roman" w:cs="Times New Roman"/>
                <w:szCs w:val="24"/>
                <w:lang w:eastAsia="lv-LV"/>
              </w:rPr>
            </w:pPr>
          </w:p>
        </w:tc>
        <w:tc>
          <w:tcPr>
            <w:tcW w:w="1971" w:type="dxa"/>
          </w:tcPr>
          <w:p w14:paraId="5C8E59DB" w14:textId="77777777" w:rsidR="005F7EFC" w:rsidRPr="00D352F1" w:rsidRDefault="005F7EFC" w:rsidP="008E2F4F">
            <w:pPr>
              <w:rPr>
                <w:rFonts w:eastAsia="Times New Roman" w:cs="Times New Roman"/>
                <w:szCs w:val="24"/>
                <w:lang w:eastAsia="lv-LV"/>
              </w:rPr>
            </w:pPr>
          </w:p>
        </w:tc>
        <w:tc>
          <w:tcPr>
            <w:tcW w:w="2030" w:type="dxa"/>
          </w:tcPr>
          <w:p w14:paraId="5C1A0BB6" w14:textId="77777777" w:rsidR="005F7EFC" w:rsidRPr="00D352F1" w:rsidRDefault="005F7EFC" w:rsidP="008E2F4F">
            <w:pPr>
              <w:rPr>
                <w:rFonts w:eastAsia="Times New Roman" w:cs="Times New Roman"/>
                <w:szCs w:val="24"/>
                <w:lang w:eastAsia="lv-LV"/>
              </w:rPr>
            </w:pPr>
          </w:p>
        </w:tc>
      </w:tr>
    </w:tbl>
    <w:p w14:paraId="319F18C0"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3F8538B8"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74DDC2CF"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7A87627A" w14:textId="77777777" w:rsidR="005F7EFC" w:rsidRPr="00D352F1" w:rsidRDefault="005F7EFC" w:rsidP="005F7EFC">
      <w:pPr>
        <w:spacing w:after="0" w:line="240" w:lineRule="auto"/>
        <w:rPr>
          <w:rFonts w:ascii="Times New Roman" w:eastAsia="Times New Roman" w:hAnsi="Times New Roman" w:cs="Times New Roman"/>
          <w:sz w:val="24"/>
          <w:szCs w:val="24"/>
          <w:lang w:eastAsia="lv-LV"/>
        </w:rPr>
      </w:pPr>
    </w:p>
    <w:p w14:paraId="36D9D616" w14:textId="77777777" w:rsidR="005F7EFC" w:rsidRDefault="005F7EFC" w:rsidP="005F7EFC"/>
    <w:p w14:paraId="5DF6D5E5" w14:textId="77777777" w:rsidR="005F7EFC" w:rsidRDefault="005F7EFC" w:rsidP="005F7EFC"/>
    <w:sectPr w:rsidR="005F7EFC" w:rsidSect="005F7EFC">
      <w:footerReference w:type="default" r:id="rId21"/>
      <w:pgSz w:w="11906" w:h="16838"/>
      <w:pgMar w:top="567" w:right="707" w:bottom="56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FDA4" w14:textId="77777777" w:rsidR="00354C91" w:rsidRDefault="00354C91">
      <w:pPr>
        <w:spacing w:after="0" w:line="240" w:lineRule="auto"/>
      </w:pPr>
      <w:r>
        <w:separator/>
      </w:r>
    </w:p>
  </w:endnote>
  <w:endnote w:type="continuationSeparator" w:id="0">
    <w:p w14:paraId="0FC95597" w14:textId="77777777" w:rsidR="00354C91" w:rsidRDefault="0035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445671"/>
      <w:docPartObj>
        <w:docPartGallery w:val="Page Numbers (Bottom of Page)"/>
        <w:docPartUnique/>
      </w:docPartObj>
    </w:sdtPr>
    <w:sdtEndPr>
      <w:rPr>
        <w:noProof/>
      </w:rPr>
    </w:sdtEndPr>
    <w:sdtContent>
      <w:p w14:paraId="7FB6B0AB" w14:textId="77777777" w:rsidR="0090766C" w:rsidRDefault="005F7EFC">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1EA49B31" w14:textId="77777777" w:rsidR="0090766C" w:rsidRDefault="00354C9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DF76" w14:textId="77777777" w:rsidR="00354C91" w:rsidRDefault="00354C91">
      <w:pPr>
        <w:spacing w:after="0" w:line="240" w:lineRule="auto"/>
      </w:pPr>
      <w:r>
        <w:separator/>
      </w:r>
    </w:p>
  </w:footnote>
  <w:footnote w:type="continuationSeparator" w:id="0">
    <w:p w14:paraId="2D6743C5" w14:textId="77777777" w:rsidR="00354C91" w:rsidRDefault="00354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9DA"/>
    <w:multiLevelType w:val="multilevel"/>
    <w:tmpl w:val="D73A553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 w15:restartNumberingAfterBreak="0">
    <w:nsid w:val="17F54B4B"/>
    <w:multiLevelType w:val="multilevel"/>
    <w:tmpl w:val="1FE4DB30"/>
    <w:lvl w:ilvl="0">
      <w:start w:val="1"/>
      <w:numFmt w:val="decimal"/>
      <w:lvlText w:val="%1."/>
      <w:lvlJc w:val="left"/>
      <w:pPr>
        <w:tabs>
          <w:tab w:val="num" w:pos="720"/>
        </w:tabs>
        <w:ind w:left="720" w:hanging="360"/>
      </w:pPr>
      <w:rPr>
        <w:b/>
      </w:rPr>
    </w:lvl>
    <w:lvl w:ilvl="1">
      <w:start w:val="1"/>
      <w:numFmt w:val="decimal"/>
      <w:isLgl/>
      <w:lvlText w:val="%1.%2."/>
      <w:lvlJc w:val="left"/>
      <w:pPr>
        <w:tabs>
          <w:tab w:val="num" w:pos="360"/>
        </w:tabs>
        <w:ind w:left="360" w:hanging="360"/>
      </w:pPr>
      <w:rPr>
        <w:rFonts w:ascii="Times New Roman" w:eastAsia="Times New Roman" w:hAnsi="Times New Roman" w:cs="Times New Roman"/>
        <w:b w:val="0"/>
        <w:color w:val="auto"/>
      </w:rPr>
    </w:lvl>
    <w:lvl w:ilvl="2">
      <w:start w:val="1"/>
      <w:numFmt w:val="decimal"/>
      <w:isLgl/>
      <w:lvlText w:val="%1.%2.%3."/>
      <w:lvlJc w:val="left"/>
      <w:pPr>
        <w:tabs>
          <w:tab w:val="num" w:pos="1080"/>
        </w:tabs>
        <w:ind w:left="1080" w:hanging="720"/>
      </w:pPr>
      <w:rPr>
        <w:b w:val="0"/>
        <w:color w:val="auto"/>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24EF29CD"/>
    <w:multiLevelType w:val="multilevel"/>
    <w:tmpl w:val="9856C0E6"/>
    <w:lvl w:ilvl="0">
      <w:start w:val="1"/>
      <w:numFmt w:val="decimal"/>
      <w:lvlText w:val="%1."/>
      <w:lvlJc w:val="left"/>
      <w:pPr>
        <w:tabs>
          <w:tab w:val="num" w:pos="720"/>
        </w:tabs>
        <w:ind w:left="720" w:hanging="360"/>
      </w:pPr>
      <w:rPr>
        <w:b/>
      </w:rPr>
    </w:lvl>
    <w:lvl w:ilvl="1">
      <w:start w:val="1"/>
      <w:numFmt w:val="decimal"/>
      <w:isLgl/>
      <w:lvlText w:val="%1.%2."/>
      <w:lvlJc w:val="left"/>
      <w:pPr>
        <w:ind w:left="1413"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9974969"/>
    <w:multiLevelType w:val="hybridMultilevel"/>
    <w:tmpl w:val="302EAA5C"/>
    <w:lvl w:ilvl="0" w:tplc="2D706A4A">
      <w:start w:val="1"/>
      <w:numFmt w:val="decimal"/>
      <w:lvlText w:val="%1."/>
      <w:lvlJc w:val="left"/>
      <w:pPr>
        <w:tabs>
          <w:tab w:val="num" w:pos="1080"/>
        </w:tabs>
        <w:ind w:left="1080" w:hanging="72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FC"/>
    <w:rsid w:val="002B6FDB"/>
    <w:rsid w:val="00354C91"/>
    <w:rsid w:val="005F7EFC"/>
    <w:rsid w:val="00D8706B"/>
    <w:rsid w:val="00EE11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1E63"/>
  <w15:chartTrackingRefBased/>
  <w15:docId w15:val="{035EB6BF-A0FC-460F-9929-025DA443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F7EF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5F7EFC"/>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5F7EFC"/>
  </w:style>
  <w:style w:type="table" w:customStyle="1" w:styleId="TableGrid2">
    <w:name w:val="Table Grid2"/>
    <w:basedOn w:val="Parastatabula"/>
    <w:next w:val="Reatabula"/>
    <w:uiPriority w:val="59"/>
    <w:rsid w:val="005F7EF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5F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rezekne.lv" TargetMode="External"/><Relationship Id="rId13" Type="http://schemas.openxmlformats.org/officeDocument/2006/relationships/hyperlink" Target="http://www.rezekne.lv" TargetMode="External"/><Relationship Id="rId18" Type="http://schemas.openxmlformats.org/officeDocument/2006/relationships/hyperlink" Target="http://www.ocr.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ocr.lv" TargetMode="External"/><Relationship Id="rId17" Type="http://schemas.openxmlformats.org/officeDocument/2006/relationships/hyperlink" Target="http://www.rezekne.lv" TargetMode="External"/><Relationship Id="rId2" Type="http://schemas.openxmlformats.org/officeDocument/2006/relationships/styles" Target="styles.xml"/><Relationship Id="rId16" Type="http://schemas.openxmlformats.org/officeDocument/2006/relationships/hyperlink" Target="http://www.ocr.lv"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lv" TargetMode="External"/><Relationship Id="rId5" Type="http://schemas.openxmlformats.org/officeDocument/2006/relationships/footnotes" Target="footnotes.xml"/><Relationship Id="rId15" Type="http://schemas.openxmlformats.org/officeDocument/2006/relationships/hyperlink" Target="http://www.rezekne.lv" TargetMode="External"/><Relationship Id="rId23" Type="http://schemas.openxmlformats.org/officeDocument/2006/relationships/theme" Target="theme/theme1.xml"/><Relationship Id="rId10" Type="http://schemas.openxmlformats.org/officeDocument/2006/relationships/hyperlink" Target="http://www.ocr.lv" TargetMode="External"/><Relationship Id="rId19" Type="http://schemas.openxmlformats.org/officeDocument/2006/relationships/hyperlink" Target="http://www.rezekne.lv" TargetMode="External"/><Relationship Id="rId4" Type="http://schemas.openxmlformats.org/officeDocument/2006/relationships/webSettings" Target="webSettings.xml"/><Relationship Id="rId9" Type="http://schemas.openxmlformats.org/officeDocument/2006/relationships/hyperlink" Target="mailto:ocr@rezekne.lv" TargetMode="External"/><Relationship Id="rId14" Type="http://schemas.openxmlformats.org/officeDocument/2006/relationships/hyperlink" Target="http://www.ocr.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17520</Words>
  <Characters>9987</Characters>
  <Application>Microsoft Office Word</Application>
  <DocSecurity>0</DocSecurity>
  <Lines>83</Lines>
  <Paragraphs>54</Paragraphs>
  <ScaleCrop>false</ScaleCrop>
  <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Voiciša</dc:creator>
  <cp:keywords/>
  <dc:description/>
  <cp:lastModifiedBy>Diāna Komare</cp:lastModifiedBy>
  <cp:revision>2</cp:revision>
  <cp:lastPrinted>2021-09-03T11:57:00Z</cp:lastPrinted>
  <dcterms:created xsi:type="dcterms:W3CDTF">2021-09-03T11:57:00Z</dcterms:created>
  <dcterms:modified xsi:type="dcterms:W3CDTF">2021-09-03T11:57:00Z</dcterms:modified>
</cp:coreProperties>
</file>