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AFE05" w14:textId="18475C1B" w:rsidR="002C679E" w:rsidRDefault="00C42659">
      <w:pPr>
        <w:rPr>
          <w:b/>
        </w:rPr>
      </w:pPr>
      <w:r>
        <w:t xml:space="preserve">SABIEDRĪBA AR IEROBEŽOTU ATBILDĪBU “OLIMPISKAIS CENTRS RĒZEKNE” VALDE INFORMĒ PAR 2020. GADA </w:t>
      </w:r>
      <w:r w:rsidR="000B05A6">
        <w:t>7</w:t>
      </w:r>
      <w:r>
        <w:t>. A</w:t>
      </w:r>
      <w:r w:rsidR="000B05A6">
        <w:t xml:space="preserve">UGUSTA </w:t>
      </w:r>
      <w:r>
        <w:t xml:space="preserve"> NOTIKUŠO </w:t>
      </w:r>
      <w:r w:rsidR="000B05A6" w:rsidRPr="000B05A6">
        <w:rPr>
          <w:b/>
        </w:rPr>
        <w:t>ĀRKĀRTAS</w:t>
      </w:r>
      <w:r w:rsidR="000B05A6" w:rsidRPr="00730A54">
        <w:rPr>
          <w:b/>
        </w:rPr>
        <w:t xml:space="preserve"> </w:t>
      </w:r>
      <w:r w:rsidRPr="00730A54">
        <w:rPr>
          <w:b/>
        </w:rPr>
        <w:t>DALĪBNIEKU SAPULCES</w:t>
      </w:r>
      <w:r>
        <w:rPr>
          <w:b/>
        </w:rPr>
        <w:t xml:space="preserve"> PIEŅEMTAJIEM LĒMUMIEM</w:t>
      </w:r>
      <w:r w:rsidR="002C679E">
        <w:rPr>
          <w:b/>
        </w:rPr>
        <w:t>.</w:t>
      </w:r>
      <w:r w:rsidR="005E2704">
        <w:rPr>
          <w:b/>
        </w:rPr>
        <w:t xml:space="preserve"> </w:t>
      </w:r>
    </w:p>
    <w:p w14:paraId="60DFE307" w14:textId="77777777" w:rsidR="005E2704" w:rsidRDefault="005E2704">
      <w:pPr>
        <w:rPr>
          <w:b/>
        </w:rPr>
      </w:pPr>
    </w:p>
    <w:p w14:paraId="08155BE3" w14:textId="2774061D" w:rsidR="005E2704" w:rsidRDefault="002C679E">
      <w:r>
        <w:rPr>
          <w:b/>
        </w:rPr>
        <w:t xml:space="preserve">2020. gada </w:t>
      </w:r>
      <w:r w:rsidR="000B05A6">
        <w:rPr>
          <w:b/>
        </w:rPr>
        <w:t>7</w:t>
      </w:r>
      <w:r>
        <w:rPr>
          <w:b/>
        </w:rPr>
        <w:t xml:space="preserve">. </w:t>
      </w:r>
      <w:r w:rsidR="000B05A6">
        <w:rPr>
          <w:b/>
        </w:rPr>
        <w:t>august</w:t>
      </w:r>
      <w:r>
        <w:rPr>
          <w:b/>
        </w:rPr>
        <w:t xml:space="preserve">ā Atbrīvošanas alejā 93, Rēzeknē notika SIA “Olimpiskais centrs Rēzekne” </w:t>
      </w:r>
      <w:r w:rsidR="000B05A6" w:rsidRPr="000B05A6">
        <w:rPr>
          <w:b/>
        </w:rPr>
        <w:t>Ārkārtas</w:t>
      </w:r>
      <w:r>
        <w:rPr>
          <w:b/>
        </w:rPr>
        <w:t xml:space="preserve"> dalībnieku</w:t>
      </w:r>
      <w:r>
        <w:t xml:space="preserve"> sapulce. </w:t>
      </w:r>
      <w:r w:rsidR="000B05A6" w:rsidRPr="000B05A6">
        <w:t>Ārkārtas</w:t>
      </w:r>
      <w:r>
        <w:t xml:space="preserve"> dalībnieku sapulcē tika izskatīti </w:t>
      </w:r>
      <w:r w:rsidR="000B05A6">
        <w:t>trīs</w:t>
      </w:r>
      <w:r>
        <w:t xml:space="preserve"> jautājumi</w:t>
      </w:r>
      <w:r w:rsidR="005E2704">
        <w:t>.</w:t>
      </w:r>
    </w:p>
    <w:p w14:paraId="3672CCDC" w14:textId="77777777" w:rsidR="00D0655C" w:rsidRDefault="002C679E">
      <w:r>
        <w:t xml:space="preserve"> </w:t>
      </w:r>
    </w:p>
    <w:p w14:paraId="7E900C13" w14:textId="2D2DDA36" w:rsidR="000B05A6" w:rsidRPr="000B05A6" w:rsidRDefault="000B05A6" w:rsidP="000B05A6">
      <w:pPr>
        <w:pStyle w:val="Sarakstarindkopa"/>
        <w:numPr>
          <w:ilvl w:val="0"/>
          <w:numId w:val="11"/>
        </w:numPr>
        <w:jc w:val="both"/>
        <w:rPr>
          <w:bdr w:val="none" w:sz="0" w:space="0" w:color="auto" w:frame="1"/>
          <w:lang w:eastAsia="lv-LV"/>
        </w:rPr>
      </w:pPr>
      <w:r w:rsidRPr="000B05A6">
        <w:rPr>
          <w:bdr w:val="none" w:sz="0" w:space="0" w:color="auto" w:frame="1"/>
          <w:lang w:eastAsia="lv-LV"/>
        </w:rPr>
        <w:t>Par SIA „Olimpiskais centrs Rēzekne” pamatkapitāla palielināšanu.</w:t>
      </w:r>
    </w:p>
    <w:p w14:paraId="15595CF5" w14:textId="77777777" w:rsidR="000B05A6" w:rsidRPr="000B05A6" w:rsidRDefault="000B05A6" w:rsidP="000B05A6">
      <w:pPr>
        <w:pStyle w:val="Sarakstarindkopa"/>
        <w:ind w:left="840"/>
        <w:jc w:val="both"/>
        <w:rPr>
          <w:bdr w:val="none" w:sz="0" w:space="0" w:color="auto" w:frame="1"/>
          <w:lang w:eastAsia="lv-LV"/>
        </w:rPr>
      </w:pPr>
      <w:r w:rsidRPr="000B05A6">
        <w:rPr>
          <w:bdr w:val="none" w:sz="0" w:space="0" w:color="auto" w:frame="1"/>
          <w:lang w:eastAsia="lv-LV"/>
        </w:rPr>
        <w:t>Pamatojoties uz likuma “Publiskas personas kapitāla daļu un kapitālsabiedrību pārvaldības likums” 66. panta pirmās daļas 9.punktu un Komerclikuma 196.pantu un 210.panta 1 daļas 2.punktu,</w:t>
      </w:r>
    </w:p>
    <w:p w14:paraId="204FE6BE" w14:textId="77777777" w:rsidR="000B05A6" w:rsidRPr="000B05A6" w:rsidRDefault="000B05A6" w:rsidP="000B05A6">
      <w:pPr>
        <w:pStyle w:val="Sarakstarindkopa"/>
        <w:ind w:left="840"/>
        <w:jc w:val="both"/>
        <w:rPr>
          <w:bdr w:val="none" w:sz="0" w:space="0" w:color="auto" w:frame="1"/>
          <w:lang w:eastAsia="lv-LV"/>
        </w:rPr>
      </w:pPr>
      <w:r w:rsidRPr="000B05A6">
        <w:rPr>
          <w:bdr w:val="none" w:sz="0" w:space="0" w:color="auto" w:frame="1"/>
          <w:lang w:eastAsia="lv-LV"/>
        </w:rPr>
        <w:t xml:space="preserve">      Ārkārtas dalībnieku sapulce  NOLEMJ:</w:t>
      </w:r>
    </w:p>
    <w:p w14:paraId="3453D94C" w14:textId="77777777" w:rsidR="000B05A6" w:rsidRPr="000B05A6" w:rsidRDefault="000B05A6" w:rsidP="000B05A6">
      <w:pPr>
        <w:pStyle w:val="Sarakstarindkopa"/>
        <w:ind w:left="840"/>
        <w:jc w:val="both"/>
        <w:rPr>
          <w:bdr w:val="none" w:sz="0" w:space="0" w:color="auto" w:frame="1"/>
          <w:lang w:eastAsia="lv-LV"/>
        </w:rPr>
      </w:pPr>
      <w:r w:rsidRPr="000B05A6">
        <w:rPr>
          <w:bdr w:val="none" w:sz="0" w:space="0" w:color="auto" w:frame="1"/>
          <w:lang w:eastAsia="lv-LV"/>
        </w:rPr>
        <w:t>1.1.</w:t>
      </w:r>
      <w:r w:rsidRPr="000B05A6">
        <w:rPr>
          <w:bdr w:val="none" w:sz="0" w:space="0" w:color="auto" w:frame="1"/>
          <w:lang w:eastAsia="lv-LV"/>
        </w:rPr>
        <w:tab/>
        <w:t>Palielināt Sabiedrības pamatkapitālu par 75 000 (septiņdesmit pieci tūkstoši) EUR.</w:t>
      </w:r>
    </w:p>
    <w:p w14:paraId="587C21E9" w14:textId="0FC3FD06" w:rsidR="000B05A6" w:rsidRPr="000B05A6" w:rsidRDefault="000B05A6" w:rsidP="000B05A6">
      <w:pPr>
        <w:pStyle w:val="Sarakstarindkopa"/>
        <w:ind w:left="840"/>
        <w:jc w:val="both"/>
        <w:rPr>
          <w:bdr w:val="none" w:sz="0" w:space="0" w:color="auto" w:frame="1"/>
          <w:lang w:eastAsia="lv-LV"/>
        </w:rPr>
      </w:pPr>
      <w:r w:rsidRPr="000B05A6">
        <w:rPr>
          <w:bdr w:val="none" w:sz="0" w:space="0" w:color="auto" w:frame="1"/>
          <w:lang w:eastAsia="lv-LV"/>
        </w:rPr>
        <w:t xml:space="preserve">      Pieņemts: vienbalsīgi par.</w:t>
      </w:r>
    </w:p>
    <w:p w14:paraId="772C1E06" w14:textId="7FE7A694" w:rsidR="000B05A6" w:rsidRDefault="000B05A6" w:rsidP="000B05A6">
      <w:pPr>
        <w:pStyle w:val="Sarakstarindkopa"/>
        <w:numPr>
          <w:ilvl w:val="0"/>
          <w:numId w:val="11"/>
        </w:numPr>
        <w:jc w:val="both"/>
        <w:rPr>
          <w:bdr w:val="none" w:sz="0" w:space="0" w:color="auto" w:frame="1"/>
          <w:lang w:eastAsia="lv-LV"/>
        </w:rPr>
      </w:pPr>
      <w:r w:rsidRPr="000B05A6">
        <w:rPr>
          <w:bdr w:val="none" w:sz="0" w:space="0" w:color="auto" w:frame="1"/>
          <w:lang w:eastAsia="lv-LV"/>
        </w:rPr>
        <w:t>Statūtu grozījumi sakarā ar pamatkapitāla palielināšanu.</w:t>
      </w:r>
    </w:p>
    <w:p w14:paraId="74EE8242" w14:textId="7231946F" w:rsidR="000B05A6" w:rsidRPr="000B05A6" w:rsidRDefault="000B05A6" w:rsidP="000B05A6">
      <w:pPr>
        <w:pStyle w:val="Sarakstarindkopa"/>
        <w:ind w:left="840"/>
        <w:jc w:val="both"/>
        <w:rPr>
          <w:bdr w:val="none" w:sz="0" w:space="0" w:color="auto" w:frame="1"/>
          <w:lang w:eastAsia="lv-LV"/>
        </w:rPr>
      </w:pPr>
      <w:r w:rsidRPr="000B05A6">
        <w:rPr>
          <w:bdr w:val="none" w:sz="0" w:space="0" w:color="auto" w:frame="1"/>
          <w:lang w:eastAsia="lv-LV"/>
        </w:rPr>
        <w:t>2.1. Statūtu grozījumu apstiprināšana.</w:t>
      </w:r>
    </w:p>
    <w:p w14:paraId="74FC54D8" w14:textId="77777777" w:rsidR="000B05A6" w:rsidRPr="000B05A6" w:rsidRDefault="000B05A6" w:rsidP="000B05A6">
      <w:pPr>
        <w:pStyle w:val="Sarakstarindkopa"/>
        <w:ind w:left="840"/>
        <w:jc w:val="both"/>
        <w:rPr>
          <w:bdr w:val="none" w:sz="0" w:space="0" w:color="auto" w:frame="1"/>
          <w:lang w:eastAsia="lv-LV"/>
        </w:rPr>
      </w:pPr>
      <w:r w:rsidRPr="000B05A6">
        <w:rPr>
          <w:bdr w:val="none" w:sz="0" w:space="0" w:color="auto" w:frame="1"/>
          <w:lang w:eastAsia="lv-LV"/>
        </w:rPr>
        <w:t xml:space="preserve">Pamatojoties uz likuma “Publiskas personas kapitāla daļu un kapitālsabiedrību pārvaldības likums” 46. panta 5.punktu, </w:t>
      </w:r>
    </w:p>
    <w:p w14:paraId="0F4FCA79" w14:textId="77777777" w:rsidR="000B05A6" w:rsidRPr="000B05A6" w:rsidRDefault="000B05A6" w:rsidP="000B05A6">
      <w:pPr>
        <w:pStyle w:val="Sarakstarindkopa"/>
        <w:ind w:left="840"/>
        <w:jc w:val="both"/>
        <w:rPr>
          <w:bdr w:val="none" w:sz="0" w:space="0" w:color="auto" w:frame="1"/>
          <w:lang w:eastAsia="lv-LV"/>
        </w:rPr>
      </w:pPr>
      <w:r w:rsidRPr="000B05A6">
        <w:rPr>
          <w:bdr w:val="none" w:sz="0" w:space="0" w:color="auto" w:frame="1"/>
          <w:lang w:eastAsia="lv-LV"/>
        </w:rPr>
        <w:t>Ārkārtas dalībnieku sapulce  NOLEMJ:</w:t>
      </w:r>
    </w:p>
    <w:p w14:paraId="03173BEF" w14:textId="77777777" w:rsidR="000B05A6" w:rsidRPr="000B05A6" w:rsidRDefault="000B05A6" w:rsidP="000B05A6">
      <w:pPr>
        <w:pStyle w:val="Sarakstarindkopa"/>
        <w:ind w:left="840"/>
        <w:jc w:val="both"/>
        <w:rPr>
          <w:bdr w:val="none" w:sz="0" w:space="0" w:color="auto" w:frame="1"/>
          <w:lang w:eastAsia="lv-LV"/>
        </w:rPr>
      </w:pPr>
      <w:r w:rsidRPr="000B05A6">
        <w:rPr>
          <w:bdr w:val="none" w:sz="0" w:space="0" w:color="auto" w:frame="1"/>
          <w:lang w:eastAsia="lv-LV"/>
        </w:rPr>
        <w:t>2.1.1.</w:t>
      </w:r>
      <w:r w:rsidRPr="000B05A6">
        <w:rPr>
          <w:bdr w:val="none" w:sz="0" w:space="0" w:color="auto" w:frame="1"/>
          <w:lang w:eastAsia="lv-LV"/>
        </w:rPr>
        <w:tab/>
        <w:t xml:space="preserve">Grozīt Sabiedrības statūtus, paredzot, ka sabiedrības pamatkapitāls ir 856414 (astoņi simti piecdesmit seši tūkstoši četri simti četrpadsmit) EUR, pamatkapitāls sastāv no 856414 (astoņi simti piecdesmit seši tūkstoši četri simti četrpadsmit) daļām, vienas daļas nominālvērtība ir 1 (viens) EUR </w:t>
      </w:r>
    </w:p>
    <w:p w14:paraId="2D62E73D" w14:textId="7FDC6B00" w:rsidR="000B05A6" w:rsidRPr="000B05A6" w:rsidRDefault="000B05A6" w:rsidP="000B05A6">
      <w:pPr>
        <w:pStyle w:val="Sarakstarindkopa"/>
        <w:ind w:left="840"/>
        <w:jc w:val="both"/>
        <w:rPr>
          <w:bdr w:val="none" w:sz="0" w:space="0" w:color="auto" w:frame="1"/>
          <w:lang w:eastAsia="lv-LV"/>
        </w:rPr>
      </w:pPr>
      <w:r w:rsidRPr="000B05A6">
        <w:rPr>
          <w:bdr w:val="none" w:sz="0" w:space="0" w:color="auto" w:frame="1"/>
          <w:lang w:eastAsia="lv-LV"/>
        </w:rPr>
        <w:t>2.1.2.</w:t>
      </w:r>
      <w:r w:rsidRPr="000B05A6">
        <w:rPr>
          <w:bdr w:val="none" w:sz="0" w:space="0" w:color="auto" w:frame="1"/>
          <w:lang w:eastAsia="lv-LV"/>
        </w:rPr>
        <w:tab/>
        <w:t>Apstiprināt Sabiedrības statūtu grozījumus</w:t>
      </w:r>
      <w:r>
        <w:rPr>
          <w:bdr w:val="none" w:sz="0" w:space="0" w:color="auto" w:frame="1"/>
          <w:lang w:eastAsia="lv-LV"/>
        </w:rPr>
        <w:t>.</w:t>
      </w:r>
      <w:r w:rsidRPr="000B05A6">
        <w:rPr>
          <w:bdr w:val="none" w:sz="0" w:space="0" w:color="auto" w:frame="1"/>
          <w:lang w:eastAsia="lv-LV"/>
        </w:rPr>
        <w:t xml:space="preserve"> </w:t>
      </w:r>
    </w:p>
    <w:p w14:paraId="4888A370" w14:textId="731862A1" w:rsidR="000B05A6" w:rsidRDefault="000B05A6" w:rsidP="000B05A6">
      <w:pPr>
        <w:pStyle w:val="Sarakstarindkopa"/>
        <w:ind w:left="840"/>
        <w:jc w:val="both"/>
        <w:rPr>
          <w:bdr w:val="none" w:sz="0" w:space="0" w:color="auto" w:frame="1"/>
          <w:lang w:eastAsia="lv-LV"/>
        </w:rPr>
      </w:pPr>
      <w:r w:rsidRPr="000B05A6">
        <w:rPr>
          <w:bdr w:val="none" w:sz="0" w:space="0" w:color="auto" w:frame="1"/>
          <w:lang w:eastAsia="lv-LV"/>
        </w:rPr>
        <w:t>Pieņemts: vienbalsīgi par.</w:t>
      </w:r>
    </w:p>
    <w:p w14:paraId="098CA185" w14:textId="1197DD4E" w:rsidR="000B05A6" w:rsidRDefault="000B05A6" w:rsidP="000B05A6">
      <w:pPr>
        <w:pStyle w:val="Sarakstarindkopa"/>
        <w:numPr>
          <w:ilvl w:val="1"/>
          <w:numId w:val="11"/>
        </w:numPr>
        <w:jc w:val="both"/>
        <w:rPr>
          <w:bdr w:val="none" w:sz="0" w:space="0" w:color="auto" w:frame="1"/>
          <w:lang w:eastAsia="lv-LV"/>
        </w:rPr>
      </w:pPr>
      <w:r w:rsidRPr="000B05A6">
        <w:rPr>
          <w:bdr w:val="none" w:sz="0" w:space="0" w:color="auto" w:frame="1"/>
          <w:lang w:eastAsia="lv-LV"/>
        </w:rPr>
        <w:t>Sabiedrības statūtu jaunās redakcijas apstiprināšana.</w:t>
      </w:r>
    </w:p>
    <w:p w14:paraId="5217815F" w14:textId="77777777" w:rsidR="000B05A6" w:rsidRPr="000B05A6" w:rsidRDefault="000B05A6" w:rsidP="000B05A6">
      <w:pPr>
        <w:ind w:left="840"/>
        <w:jc w:val="both"/>
        <w:rPr>
          <w:bdr w:val="none" w:sz="0" w:space="0" w:color="auto" w:frame="1"/>
          <w:lang w:eastAsia="lv-LV"/>
        </w:rPr>
      </w:pPr>
      <w:r w:rsidRPr="000B05A6">
        <w:rPr>
          <w:bdr w:val="none" w:sz="0" w:space="0" w:color="auto" w:frame="1"/>
          <w:lang w:eastAsia="lv-LV"/>
        </w:rPr>
        <w:t>Pamatojoties uz likuma “Publiskas personas kapitāla daļu un kapitālsabiedrību pārvaldības likums” 66. panta  1.daļas 7.punktu,</w:t>
      </w:r>
    </w:p>
    <w:p w14:paraId="6ACAEE2E" w14:textId="77777777" w:rsidR="000B05A6" w:rsidRPr="000B05A6" w:rsidRDefault="000B05A6" w:rsidP="000B05A6">
      <w:pPr>
        <w:ind w:left="840"/>
        <w:jc w:val="both"/>
        <w:rPr>
          <w:bdr w:val="none" w:sz="0" w:space="0" w:color="auto" w:frame="1"/>
          <w:lang w:eastAsia="lv-LV"/>
        </w:rPr>
      </w:pPr>
      <w:r w:rsidRPr="000B05A6">
        <w:rPr>
          <w:bdr w:val="none" w:sz="0" w:space="0" w:color="auto" w:frame="1"/>
          <w:lang w:eastAsia="lv-LV"/>
        </w:rPr>
        <w:t>Ārkārtas dalībnieku sapulce  NOLEMJ:</w:t>
      </w:r>
    </w:p>
    <w:p w14:paraId="06203E4B" w14:textId="06DD9EFD" w:rsidR="000B05A6" w:rsidRPr="000B05A6" w:rsidRDefault="000B05A6" w:rsidP="000B05A6">
      <w:pPr>
        <w:ind w:left="840"/>
        <w:jc w:val="both"/>
        <w:rPr>
          <w:bdr w:val="none" w:sz="0" w:space="0" w:color="auto" w:frame="1"/>
          <w:lang w:eastAsia="lv-LV"/>
        </w:rPr>
      </w:pPr>
      <w:r w:rsidRPr="000B05A6">
        <w:rPr>
          <w:bdr w:val="none" w:sz="0" w:space="0" w:color="auto" w:frame="1"/>
          <w:lang w:eastAsia="lv-LV"/>
        </w:rPr>
        <w:t>2.2.1.</w:t>
      </w:r>
      <w:r w:rsidRPr="000B05A6">
        <w:rPr>
          <w:bdr w:val="none" w:sz="0" w:space="0" w:color="auto" w:frame="1"/>
          <w:lang w:eastAsia="lv-LV"/>
        </w:rPr>
        <w:tab/>
        <w:t>Apstiprināt Sabiedrības statūtus jaunā redakcijā</w:t>
      </w:r>
      <w:r>
        <w:rPr>
          <w:bdr w:val="none" w:sz="0" w:space="0" w:color="auto" w:frame="1"/>
          <w:lang w:eastAsia="lv-LV"/>
        </w:rPr>
        <w:t>.</w:t>
      </w:r>
    </w:p>
    <w:p w14:paraId="51324BEE" w14:textId="1E028629" w:rsidR="000B05A6" w:rsidRPr="000B05A6" w:rsidRDefault="000B05A6" w:rsidP="000B05A6">
      <w:pPr>
        <w:ind w:left="840"/>
        <w:jc w:val="both"/>
        <w:rPr>
          <w:bdr w:val="none" w:sz="0" w:space="0" w:color="auto" w:frame="1"/>
          <w:lang w:eastAsia="lv-LV"/>
        </w:rPr>
      </w:pPr>
      <w:r w:rsidRPr="000B05A6">
        <w:rPr>
          <w:bdr w:val="none" w:sz="0" w:space="0" w:color="auto" w:frame="1"/>
          <w:lang w:eastAsia="lv-LV"/>
        </w:rPr>
        <w:t>Pieņemts: vienbalsīgi par.</w:t>
      </w:r>
    </w:p>
    <w:p w14:paraId="24745D37" w14:textId="1F28C4F3" w:rsidR="000B05A6" w:rsidRPr="000B05A6" w:rsidRDefault="000B05A6" w:rsidP="000B05A6">
      <w:pPr>
        <w:pStyle w:val="Sarakstarindkopa"/>
        <w:numPr>
          <w:ilvl w:val="0"/>
          <w:numId w:val="11"/>
        </w:numPr>
        <w:jc w:val="both"/>
        <w:rPr>
          <w:bdr w:val="none" w:sz="0" w:space="0" w:color="auto" w:frame="1"/>
          <w:lang w:eastAsia="lv-LV"/>
        </w:rPr>
      </w:pPr>
      <w:r w:rsidRPr="000B05A6">
        <w:rPr>
          <w:bdr w:val="none" w:sz="0" w:space="0" w:color="auto" w:frame="1"/>
          <w:lang w:eastAsia="lv-LV"/>
        </w:rPr>
        <w:t>SIA „Olimpiskais centrs Rēzekne” pamatkapitāla palielināšanas noteikumu apstiprināšana.</w:t>
      </w:r>
    </w:p>
    <w:p w14:paraId="47E01CF7" w14:textId="215DE0BE" w:rsidR="000B05A6" w:rsidRPr="000B05A6" w:rsidRDefault="000B05A6" w:rsidP="000B05A6">
      <w:pPr>
        <w:pStyle w:val="Sarakstarindkopa"/>
        <w:ind w:left="840"/>
        <w:jc w:val="both"/>
        <w:rPr>
          <w:bdr w:val="none" w:sz="0" w:space="0" w:color="auto" w:frame="1"/>
          <w:lang w:eastAsia="lv-LV"/>
        </w:rPr>
      </w:pPr>
      <w:r w:rsidRPr="000B05A6">
        <w:rPr>
          <w:bdr w:val="none" w:sz="0" w:space="0" w:color="auto" w:frame="1"/>
          <w:lang w:eastAsia="lv-LV"/>
        </w:rPr>
        <w:t>Pamatojoties uz likuma “Publiskas personas kapitāla daļu un kapitālsabiedrību pārvaldības likums” 62.pantu un 91. panta 1.daļu,</w:t>
      </w:r>
    </w:p>
    <w:p w14:paraId="7BC3FDF4" w14:textId="77777777" w:rsidR="000B05A6" w:rsidRPr="000B05A6" w:rsidRDefault="000B05A6" w:rsidP="000B05A6">
      <w:pPr>
        <w:pStyle w:val="Sarakstarindkopa"/>
        <w:ind w:left="840"/>
        <w:jc w:val="both"/>
        <w:rPr>
          <w:bdr w:val="none" w:sz="0" w:space="0" w:color="auto" w:frame="1"/>
          <w:lang w:eastAsia="lv-LV"/>
        </w:rPr>
      </w:pPr>
      <w:r w:rsidRPr="000B05A6">
        <w:rPr>
          <w:bdr w:val="none" w:sz="0" w:space="0" w:color="auto" w:frame="1"/>
          <w:lang w:eastAsia="lv-LV"/>
        </w:rPr>
        <w:t>Ārkārtas dalībnieku sapulce  NOLEMJ:</w:t>
      </w:r>
    </w:p>
    <w:p w14:paraId="28F26BC2" w14:textId="77777777" w:rsidR="000B05A6" w:rsidRPr="000B05A6" w:rsidRDefault="000B05A6" w:rsidP="000B05A6">
      <w:pPr>
        <w:pStyle w:val="Sarakstarindkopa"/>
        <w:ind w:left="840"/>
        <w:jc w:val="both"/>
        <w:rPr>
          <w:bdr w:val="none" w:sz="0" w:space="0" w:color="auto" w:frame="1"/>
          <w:lang w:eastAsia="lv-LV"/>
        </w:rPr>
      </w:pPr>
      <w:r w:rsidRPr="000B05A6">
        <w:rPr>
          <w:bdr w:val="none" w:sz="0" w:space="0" w:color="auto" w:frame="1"/>
          <w:lang w:eastAsia="lv-LV"/>
        </w:rPr>
        <w:t>3.1.</w:t>
      </w:r>
      <w:r w:rsidRPr="000B05A6">
        <w:rPr>
          <w:bdr w:val="none" w:sz="0" w:space="0" w:color="auto" w:frame="1"/>
          <w:lang w:eastAsia="lv-LV"/>
        </w:rPr>
        <w:tab/>
        <w:t>Apstiprināt Sabiedrības pamatkapitāla palielināšanas noteikumus saskaņā ar pielikumu.</w:t>
      </w:r>
    </w:p>
    <w:p w14:paraId="771CBD87" w14:textId="77777777" w:rsidR="000B05A6" w:rsidRPr="000B05A6" w:rsidRDefault="000B05A6" w:rsidP="000B05A6">
      <w:pPr>
        <w:pStyle w:val="Sarakstarindkopa"/>
        <w:ind w:left="840"/>
        <w:jc w:val="both"/>
        <w:rPr>
          <w:bdr w:val="none" w:sz="0" w:space="0" w:color="auto" w:frame="1"/>
          <w:lang w:eastAsia="lv-LV"/>
        </w:rPr>
      </w:pPr>
      <w:r w:rsidRPr="000B05A6">
        <w:rPr>
          <w:bdr w:val="none" w:sz="0" w:space="0" w:color="auto" w:frame="1"/>
          <w:lang w:eastAsia="lv-LV"/>
        </w:rPr>
        <w:t>3.2.</w:t>
      </w:r>
      <w:r w:rsidRPr="000B05A6">
        <w:rPr>
          <w:bdr w:val="none" w:sz="0" w:space="0" w:color="auto" w:frame="1"/>
          <w:lang w:eastAsia="lv-LV"/>
        </w:rPr>
        <w:tab/>
        <w:t>Uzdot Sabiedrības valdei  Latvijas Republikas likumos noteiktajos termiņos veikt visas ar Sabiedrības pamatkapitāla izmaiņu reģistrēšanu komercreģistra iestādē saistītās darbības saskaņa ar apstiprinātiem noteikumiem.</w:t>
      </w:r>
    </w:p>
    <w:p w14:paraId="5016A399" w14:textId="249FCBE5" w:rsidR="00756111" w:rsidRPr="000B05A6" w:rsidRDefault="000B05A6" w:rsidP="000B05A6">
      <w:pPr>
        <w:pStyle w:val="Sarakstarindkopa"/>
        <w:ind w:left="840"/>
        <w:jc w:val="both"/>
        <w:rPr>
          <w:szCs w:val="24"/>
          <w:lang w:eastAsia="lv-LV"/>
        </w:rPr>
      </w:pPr>
      <w:r w:rsidRPr="000B05A6">
        <w:rPr>
          <w:bdr w:val="none" w:sz="0" w:space="0" w:color="auto" w:frame="1"/>
          <w:lang w:eastAsia="lv-LV"/>
        </w:rPr>
        <w:t>Pieņemts: vienbalsīgi par.</w:t>
      </w:r>
    </w:p>
    <w:p w14:paraId="0F8EFBE0" w14:textId="77777777" w:rsidR="00B71088" w:rsidRPr="00730A54" w:rsidRDefault="00B71088" w:rsidP="00B71088">
      <w:pPr>
        <w:pStyle w:val="Sarakstarindkopa"/>
        <w:autoSpaceDE w:val="0"/>
        <w:autoSpaceDN w:val="0"/>
        <w:adjustRightInd w:val="0"/>
        <w:ind w:left="927"/>
        <w:jc w:val="both"/>
        <w:rPr>
          <w:szCs w:val="24"/>
          <w:lang w:eastAsia="lv-LV"/>
        </w:rPr>
      </w:pPr>
    </w:p>
    <w:p w14:paraId="731E8B76" w14:textId="596A7596" w:rsidR="00BC5C9D" w:rsidRDefault="00BC5C9D" w:rsidP="00BC5C9D">
      <w:pPr>
        <w:spacing w:after="160" w:line="259" w:lineRule="auto"/>
        <w:ind w:left="709"/>
        <w:contextualSpacing/>
        <w:jc w:val="both"/>
        <w:rPr>
          <w:bdr w:val="none" w:sz="0" w:space="0" w:color="auto" w:frame="1"/>
          <w:lang w:eastAsia="lv-LV"/>
        </w:rPr>
      </w:pPr>
    </w:p>
    <w:sectPr w:rsidR="00BC5C9D" w:rsidSect="00C42659">
      <w:pgSz w:w="11906" w:h="16838"/>
      <w:pgMar w:top="1134" w:right="794"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59449D"/>
    <w:multiLevelType w:val="multilevel"/>
    <w:tmpl w:val="6A7EC4D8"/>
    <w:lvl w:ilvl="0">
      <w:start w:val="1"/>
      <w:numFmt w:val="decimal"/>
      <w:lvlText w:val="%1."/>
      <w:lvlJc w:val="left"/>
      <w:pPr>
        <w:ind w:left="927" w:hanging="360"/>
      </w:pPr>
      <w:rPr>
        <w:rFonts w:eastAsia="Times New Roman" w:hint="default"/>
      </w:rPr>
    </w:lvl>
    <w:lvl w:ilvl="1">
      <w:start w:val="2"/>
      <w:numFmt w:val="decimal"/>
      <w:isLgl/>
      <w:lvlText w:val="%1.%2."/>
      <w:lvlJc w:val="left"/>
      <w:pPr>
        <w:ind w:left="1429"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655" w:hanging="1080"/>
      </w:pPr>
      <w:rPr>
        <w:rFonts w:hint="default"/>
      </w:rPr>
    </w:lvl>
    <w:lvl w:ilvl="5">
      <w:start w:val="1"/>
      <w:numFmt w:val="decimal"/>
      <w:isLgl/>
      <w:lvlText w:val="%1.%2.%3.%4.%5.%6."/>
      <w:lvlJc w:val="left"/>
      <w:pPr>
        <w:ind w:left="4157" w:hanging="1080"/>
      </w:pPr>
      <w:rPr>
        <w:rFonts w:hint="default"/>
      </w:rPr>
    </w:lvl>
    <w:lvl w:ilvl="6">
      <w:start w:val="1"/>
      <w:numFmt w:val="decimal"/>
      <w:isLgl/>
      <w:lvlText w:val="%1.%2.%3.%4.%5.%6.%7."/>
      <w:lvlJc w:val="left"/>
      <w:pPr>
        <w:ind w:left="5019" w:hanging="1440"/>
      </w:pPr>
      <w:rPr>
        <w:rFonts w:hint="default"/>
      </w:rPr>
    </w:lvl>
    <w:lvl w:ilvl="7">
      <w:start w:val="1"/>
      <w:numFmt w:val="decimal"/>
      <w:isLgl/>
      <w:lvlText w:val="%1.%2.%3.%4.%5.%6.%7.%8."/>
      <w:lvlJc w:val="left"/>
      <w:pPr>
        <w:ind w:left="5521" w:hanging="1440"/>
      </w:pPr>
      <w:rPr>
        <w:rFonts w:hint="default"/>
      </w:rPr>
    </w:lvl>
    <w:lvl w:ilvl="8">
      <w:start w:val="1"/>
      <w:numFmt w:val="decimal"/>
      <w:isLgl/>
      <w:lvlText w:val="%1.%2.%3.%4.%5.%6.%7.%8.%9."/>
      <w:lvlJc w:val="left"/>
      <w:pPr>
        <w:ind w:left="6383" w:hanging="1800"/>
      </w:pPr>
      <w:rPr>
        <w:rFonts w:hint="default"/>
      </w:rPr>
    </w:lvl>
  </w:abstractNum>
  <w:abstractNum w:abstractNumId="1" w15:restartNumberingAfterBreak="0">
    <w:nsid w:val="333F3C79"/>
    <w:multiLevelType w:val="hybridMultilevel"/>
    <w:tmpl w:val="39F8530C"/>
    <w:lvl w:ilvl="0" w:tplc="5F18B792">
      <w:start w:val="1"/>
      <w:numFmt w:val="decimal"/>
      <w:lvlText w:val="%1."/>
      <w:lvlJc w:val="left"/>
      <w:pPr>
        <w:ind w:left="1069" w:hanging="360"/>
      </w:pPr>
      <w:rPr>
        <w:rFonts w:ascii="Times New Roman" w:eastAsia="Times New Roman" w:hAnsi="Times New Roman" w:cs="Times New Roman"/>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3AFF17FF"/>
    <w:multiLevelType w:val="hybridMultilevel"/>
    <w:tmpl w:val="9B78C2FC"/>
    <w:lvl w:ilvl="0" w:tplc="9E385B22">
      <w:start w:val="1"/>
      <w:numFmt w:val="decimal"/>
      <w:lvlText w:val="%1."/>
      <w:lvlJc w:val="left"/>
      <w:pPr>
        <w:ind w:left="810" w:hanging="360"/>
      </w:pPr>
      <w:rPr>
        <w:rFonts w:hint="default"/>
        <w:b w:val="0"/>
      </w:rPr>
    </w:lvl>
    <w:lvl w:ilvl="1" w:tplc="04260019" w:tentative="1">
      <w:start w:val="1"/>
      <w:numFmt w:val="lowerLetter"/>
      <w:lvlText w:val="%2."/>
      <w:lvlJc w:val="left"/>
      <w:pPr>
        <w:ind w:left="1530" w:hanging="360"/>
      </w:pPr>
    </w:lvl>
    <w:lvl w:ilvl="2" w:tplc="0426001B" w:tentative="1">
      <w:start w:val="1"/>
      <w:numFmt w:val="lowerRoman"/>
      <w:lvlText w:val="%3."/>
      <w:lvlJc w:val="right"/>
      <w:pPr>
        <w:ind w:left="2250" w:hanging="180"/>
      </w:pPr>
    </w:lvl>
    <w:lvl w:ilvl="3" w:tplc="0426000F" w:tentative="1">
      <w:start w:val="1"/>
      <w:numFmt w:val="decimal"/>
      <w:lvlText w:val="%4."/>
      <w:lvlJc w:val="left"/>
      <w:pPr>
        <w:ind w:left="2970" w:hanging="360"/>
      </w:pPr>
    </w:lvl>
    <w:lvl w:ilvl="4" w:tplc="04260019" w:tentative="1">
      <w:start w:val="1"/>
      <w:numFmt w:val="lowerLetter"/>
      <w:lvlText w:val="%5."/>
      <w:lvlJc w:val="left"/>
      <w:pPr>
        <w:ind w:left="3690" w:hanging="360"/>
      </w:pPr>
    </w:lvl>
    <w:lvl w:ilvl="5" w:tplc="0426001B" w:tentative="1">
      <w:start w:val="1"/>
      <w:numFmt w:val="lowerRoman"/>
      <w:lvlText w:val="%6."/>
      <w:lvlJc w:val="right"/>
      <w:pPr>
        <w:ind w:left="4410" w:hanging="180"/>
      </w:pPr>
    </w:lvl>
    <w:lvl w:ilvl="6" w:tplc="0426000F" w:tentative="1">
      <w:start w:val="1"/>
      <w:numFmt w:val="decimal"/>
      <w:lvlText w:val="%7."/>
      <w:lvlJc w:val="left"/>
      <w:pPr>
        <w:ind w:left="5130" w:hanging="360"/>
      </w:pPr>
    </w:lvl>
    <w:lvl w:ilvl="7" w:tplc="04260019" w:tentative="1">
      <w:start w:val="1"/>
      <w:numFmt w:val="lowerLetter"/>
      <w:lvlText w:val="%8."/>
      <w:lvlJc w:val="left"/>
      <w:pPr>
        <w:ind w:left="5850" w:hanging="360"/>
      </w:pPr>
    </w:lvl>
    <w:lvl w:ilvl="8" w:tplc="0426001B" w:tentative="1">
      <w:start w:val="1"/>
      <w:numFmt w:val="lowerRoman"/>
      <w:lvlText w:val="%9."/>
      <w:lvlJc w:val="right"/>
      <w:pPr>
        <w:ind w:left="6570" w:hanging="180"/>
      </w:pPr>
    </w:lvl>
  </w:abstractNum>
  <w:abstractNum w:abstractNumId="3" w15:restartNumberingAfterBreak="0">
    <w:nsid w:val="41A75B3D"/>
    <w:multiLevelType w:val="hybridMultilevel"/>
    <w:tmpl w:val="9F422EF4"/>
    <w:lvl w:ilvl="0" w:tplc="62A60058">
      <w:start w:val="1"/>
      <w:numFmt w:val="decimal"/>
      <w:lvlText w:val="%1."/>
      <w:lvlJc w:val="left"/>
      <w:pPr>
        <w:ind w:left="1437" w:hanging="51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41F17904"/>
    <w:multiLevelType w:val="hybridMultilevel"/>
    <w:tmpl w:val="D0700EBA"/>
    <w:lvl w:ilvl="0" w:tplc="2BFA642C">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FD5730D"/>
    <w:multiLevelType w:val="hybridMultilevel"/>
    <w:tmpl w:val="2ED88A6C"/>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06B5D47"/>
    <w:multiLevelType w:val="multilevel"/>
    <w:tmpl w:val="BA8AFAA2"/>
    <w:lvl w:ilvl="0">
      <w:start w:val="1"/>
      <w:numFmt w:val="decimal"/>
      <w:lvlText w:val="%1."/>
      <w:lvlJc w:val="left"/>
      <w:pPr>
        <w:ind w:left="927" w:hanging="360"/>
      </w:pPr>
      <w:rPr>
        <w:rFonts w:eastAsia="Times New Roman"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655" w:hanging="1080"/>
      </w:pPr>
      <w:rPr>
        <w:rFonts w:hint="default"/>
      </w:rPr>
    </w:lvl>
    <w:lvl w:ilvl="5">
      <w:start w:val="1"/>
      <w:numFmt w:val="decimal"/>
      <w:isLgl/>
      <w:lvlText w:val="%1.%2.%3.%4.%5.%6."/>
      <w:lvlJc w:val="left"/>
      <w:pPr>
        <w:ind w:left="4157" w:hanging="1080"/>
      </w:pPr>
      <w:rPr>
        <w:rFonts w:hint="default"/>
      </w:rPr>
    </w:lvl>
    <w:lvl w:ilvl="6">
      <w:start w:val="1"/>
      <w:numFmt w:val="decimal"/>
      <w:isLgl/>
      <w:lvlText w:val="%1.%2.%3.%4.%5.%6.%7."/>
      <w:lvlJc w:val="left"/>
      <w:pPr>
        <w:ind w:left="5019" w:hanging="1440"/>
      </w:pPr>
      <w:rPr>
        <w:rFonts w:hint="default"/>
      </w:rPr>
    </w:lvl>
    <w:lvl w:ilvl="7">
      <w:start w:val="1"/>
      <w:numFmt w:val="decimal"/>
      <w:isLgl/>
      <w:lvlText w:val="%1.%2.%3.%4.%5.%6.%7.%8."/>
      <w:lvlJc w:val="left"/>
      <w:pPr>
        <w:ind w:left="5521" w:hanging="1440"/>
      </w:pPr>
      <w:rPr>
        <w:rFonts w:hint="default"/>
      </w:rPr>
    </w:lvl>
    <w:lvl w:ilvl="8">
      <w:start w:val="1"/>
      <w:numFmt w:val="decimal"/>
      <w:isLgl/>
      <w:lvlText w:val="%1.%2.%3.%4.%5.%6.%7.%8.%9."/>
      <w:lvlJc w:val="left"/>
      <w:pPr>
        <w:ind w:left="6383" w:hanging="1800"/>
      </w:pPr>
      <w:rPr>
        <w:rFonts w:hint="default"/>
      </w:rPr>
    </w:lvl>
  </w:abstractNum>
  <w:abstractNum w:abstractNumId="7" w15:restartNumberingAfterBreak="0">
    <w:nsid w:val="531804E2"/>
    <w:multiLevelType w:val="multilevel"/>
    <w:tmpl w:val="1422CB04"/>
    <w:lvl w:ilvl="0">
      <w:start w:val="1"/>
      <w:numFmt w:val="decimal"/>
      <w:lvlText w:val="%1."/>
      <w:lvlJc w:val="left"/>
      <w:pPr>
        <w:ind w:left="840" w:hanging="480"/>
      </w:pPr>
      <w:rPr>
        <w:rFonts w:hint="default"/>
      </w:rPr>
    </w:lvl>
    <w:lvl w:ilvl="1">
      <w:start w:val="2"/>
      <w:numFmt w:val="decimal"/>
      <w:isLgl/>
      <w:lvlText w:val="%1.%2."/>
      <w:lvlJc w:val="left"/>
      <w:pPr>
        <w:ind w:left="1260" w:hanging="42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160" w:hanging="1440"/>
      </w:pPr>
      <w:rPr>
        <w:rFonts w:hint="default"/>
      </w:rPr>
    </w:lvl>
    <w:lvl w:ilvl="8">
      <w:start w:val="1"/>
      <w:numFmt w:val="decimal"/>
      <w:isLgl/>
      <w:lvlText w:val="%1.%2.%3.%4.%5.%6.%7.%8.%9."/>
      <w:lvlJc w:val="left"/>
      <w:pPr>
        <w:ind w:left="6000" w:hanging="1800"/>
      </w:pPr>
      <w:rPr>
        <w:rFonts w:hint="default"/>
      </w:rPr>
    </w:lvl>
  </w:abstractNum>
  <w:abstractNum w:abstractNumId="8" w15:restartNumberingAfterBreak="0">
    <w:nsid w:val="5A57765A"/>
    <w:multiLevelType w:val="hybridMultilevel"/>
    <w:tmpl w:val="5344F1B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C7E6E0A"/>
    <w:multiLevelType w:val="multilevel"/>
    <w:tmpl w:val="3E2ED2C2"/>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19A0222"/>
    <w:multiLevelType w:val="hybridMultilevel"/>
    <w:tmpl w:val="AD02A4A0"/>
    <w:lvl w:ilvl="0" w:tplc="BAC0CC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3"/>
  </w:num>
  <w:num w:numId="5">
    <w:abstractNumId w:val="10"/>
  </w:num>
  <w:num w:numId="6">
    <w:abstractNumId w:val="9"/>
  </w:num>
  <w:num w:numId="7">
    <w:abstractNumId w:val="1"/>
  </w:num>
  <w:num w:numId="8">
    <w:abstractNumId w:val="2"/>
  </w:num>
  <w:num w:numId="9">
    <w:abstractNumId w:val="0"/>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79E"/>
    <w:rsid w:val="000B05A6"/>
    <w:rsid w:val="002C679E"/>
    <w:rsid w:val="004D3AAB"/>
    <w:rsid w:val="005E2704"/>
    <w:rsid w:val="00621A41"/>
    <w:rsid w:val="00756111"/>
    <w:rsid w:val="008F74F9"/>
    <w:rsid w:val="00B71088"/>
    <w:rsid w:val="00BB2AFB"/>
    <w:rsid w:val="00BC5C9D"/>
    <w:rsid w:val="00C42659"/>
    <w:rsid w:val="00C7501F"/>
    <w:rsid w:val="00CE72C5"/>
    <w:rsid w:val="00D0655C"/>
    <w:rsid w:val="00D31CE0"/>
    <w:rsid w:val="00F24794"/>
    <w:rsid w:val="00F466CE"/>
    <w:rsid w:val="00F729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A82F9"/>
  <w15:chartTrackingRefBased/>
  <w15:docId w15:val="{2D1DDEDE-EACE-4704-A1E7-C42EE84CF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C679E"/>
    <w:pPr>
      <w:ind w:left="720"/>
      <w:contextualSpacing/>
    </w:pPr>
  </w:style>
  <w:style w:type="paragraph" w:styleId="Pamatteksts">
    <w:name w:val="Body Text"/>
    <w:aliases w:val=" Char3"/>
    <w:basedOn w:val="Parasts"/>
    <w:link w:val="PamattekstsRakstz"/>
    <w:rsid w:val="00756111"/>
    <w:pPr>
      <w:spacing w:after="120"/>
    </w:pPr>
    <w:rPr>
      <w:rFonts w:eastAsia="Times New Roman" w:cs="Times New Roman"/>
      <w:szCs w:val="24"/>
    </w:rPr>
  </w:style>
  <w:style w:type="character" w:customStyle="1" w:styleId="PamattekstsRakstz">
    <w:name w:val="Pamatteksts Rakstz."/>
    <w:aliases w:val=" Char3 Rakstz."/>
    <w:basedOn w:val="Noklusjumarindkopasfonts"/>
    <w:link w:val="Pamatteksts"/>
    <w:rsid w:val="00756111"/>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1464</Words>
  <Characters>835</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Valerijs</dc:creator>
  <cp:keywords/>
  <dc:description/>
  <cp:lastModifiedBy>Diāna Komare</cp:lastModifiedBy>
  <cp:revision>2</cp:revision>
  <dcterms:created xsi:type="dcterms:W3CDTF">2020-09-08T11:48:00Z</dcterms:created>
  <dcterms:modified xsi:type="dcterms:W3CDTF">2020-09-08T11:48:00Z</dcterms:modified>
</cp:coreProperties>
</file>